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3C" w:rsidRDefault="00AA343C" w:rsidP="00AF3824">
      <w:pPr>
        <w:ind w:firstLine="708"/>
        <w:jc w:val="both"/>
      </w:pPr>
      <w:r>
        <w:t xml:space="preserve">      </w:t>
      </w:r>
      <w:r w:rsidR="007469A4">
        <w:t xml:space="preserve">                                    </w:t>
      </w:r>
    </w:p>
    <w:p w:rsidR="007469A4" w:rsidRDefault="007469A4" w:rsidP="007469A4">
      <w:pPr>
        <w:ind w:firstLine="708"/>
        <w:jc w:val="center"/>
      </w:pPr>
      <w:r>
        <w:t>Справка</w:t>
      </w:r>
    </w:p>
    <w:p w:rsidR="007469A4" w:rsidRDefault="007469A4" w:rsidP="007469A4">
      <w:pPr>
        <w:ind w:firstLine="708"/>
        <w:jc w:val="center"/>
      </w:pPr>
      <w:r>
        <w:t xml:space="preserve"> по выполнению п. 4.9 Плана мероприятий по обеспечению объективности  проведения оценочных  процедур в общеобразовательных учреждениях МО «Катангский район» на 2020 г.</w:t>
      </w:r>
    </w:p>
    <w:p w:rsidR="007469A4" w:rsidRDefault="007469A4" w:rsidP="007469A4">
      <w:pPr>
        <w:ind w:firstLine="708"/>
        <w:jc w:val="center"/>
      </w:pPr>
    </w:p>
    <w:p w:rsidR="00CE4429" w:rsidRDefault="00AA343C" w:rsidP="00AF3824">
      <w:pPr>
        <w:ind w:firstLine="708"/>
        <w:jc w:val="both"/>
      </w:pPr>
      <w:r>
        <w:t xml:space="preserve">В соответствии с приказом  МОО от 26.12.2020 г. № 139д «Об утверждении плана мероприятий  по обеспечению объективности  проведения оценочных процедур в общеобразовательных учреждениях МО «Катанггский район» на 2020 г.» </w:t>
      </w:r>
      <w:r w:rsidR="00305794">
        <w:t xml:space="preserve"> был проведен анализ разделов: «Качество подготовки обучающихся» и «Внутренняя система оценки качества образования» отчетов о результатах самообследования ОУ за 2019</w:t>
      </w:r>
      <w:r w:rsidR="00DB05C0">
        <w:t xml:space="preserve"> с точки зрения наличия сопоставления результатов </w:t>
      </w:r>
      <w:r w:rsidR="00B30C4D">
        <w:t>внутреннего и внешнего контроля с целью определения объективности проведения оценочных процедур.</w:t>
      </w:r>
    </w:p>
    <w:p w:rsidR="00CE4429" w:rsidRDefault="00CE4429" w:rsidP="00AF3824">
      <w:pPr>
        <w:ind w:firstLine="708"/>
        <w:jc w:val="both"/>
      </w:pPr>
      <w:r>
        <w:t>Из 7 общеобразовательных учреждений района отчеты представили 6 учреждений (кроме НШДС с. Наканно).</w:t>
      </w:r>
    </w:p>
    <w:p w:rsidR="00305794" w:rsidRDefault="00305794" w:rsidP="00AF3824">
      <w:pPr>
        <w:ind w:firstLine="708"/>
        <w:jc w:val="both"/>
      </w:pPr>
      <w:r>
        <w:t xml:space="preserve"> Установлено:</w:t>
      </w:r>
    </w:p>
    <w:p w:rsidR="00CE4429" w:rsidRDefault="000018E2" w:rsidP="00DB05C0">
      <w:pPr>
        <w:pStyle w:val="a3"/>
        <w:numPr>
          <w:ilvl w:val="0"/>
          <w:numId w:val="2"/>
        </w:numPr>
        <w:jc w:val="both"/>
      </w:pPr>
      <w:r>
        <w:t>4</w:t>
      </w:r>
      <w:r w:rsidR="00CE4429">
        <w:t xml:space="preserve"> ОУ ( </w:t>
      </w:r>
      <w:r>
        <w:t>57,1</w:t>
      </w:r>
      <w:r w:rsidR="00CE4429">
        <w:t>% от общего количества ОУ)  имеют локальный акт «Положение о внутренней  системе оценки качества образования» на основании которого проводятся оц</w:t>
      </w:r>
      <w:r>
        <w:t xml:space="preserve">еночные процедуры в учреждениях. В  отчетах  МКОУ СОШ сс. Бур и Подволошино </w:t>
      </w:r>
      <w:r w:rsidR="00B30C4D">
        <w:t xml:space="preserve"> нет </w:t>
      </w:r>
      <w:r>
        <w:t xml:space="preserve"> информации о данном</w:t>
      </w:r>
      <w:r w:rsidR="00B30C4D">
        <w:t xml:space="preserve"> локальном </w:t>
      </w:r>
      <w:r>
        <w:t xml:space="preserve"> акте.</w:t>
      </w:r>
    </w:p>
    <w:p w:rsidR="00DB05C0" w:rsidRDefault="00DB05C0" w:rsidP="00DB05C0">
      <w:pPr>
        <w:pStyle w:val="a3"/>
        <w:numPr>
          <w:ilvl w:val="0"/>
          <w:numId w:val="2"/>
        </w:numPr>
        <w:jc w:val="both"/>
      </w:pPr>
      <w:r>
        <w:t>Сопоставление  результатов  внутреннего и внешнего ко</w:t>
      </w:r>
      <w:r w:rsidR="00B25864">
        <w:t>нтроля отражено по ОУ.</w:t>
      </w:r>
    </w:p>
    <w:p w:rsidR="00B25864" w:rsidRDefault="00B25864" w:rsidP="00B25864">
      <w:pPr>
        <w:pStyle w:val="a3"/>
        <w:jc w:val="both"/>
      </w:pPr>
      <w:r w:rsidRPr="00FC6EED">
        <w:rPr>
          <w:b/>
        </w:rPr>
        <w:t>МКОУ СОШ с. Ербогачен</w:t>
      </w:r>
      <w:r>
        <w:t>: сопоставление итоговых результатов с результатами ЕГЭ показали, что имеет место занижение и завышение итоговых результатов; наметилась положительная динамика за три года по объективности  выставления  отметок педагогами – большинство  выпускников подтверждают  итоговые отметки  по предм</w:t>
      </w:r>
      <w:r w:rsidR="00D1005C">
        <w:t>етам(обязательным и по выбору) н</w:t>
      </w:r>
      <w:r>
        <w:t>а государственной итоговой аттестации</w:t>
      </w:r>
      <w:r w:rsidR="00B30C4D">
        <w:t xml:space="preserve"> ( такой информации нет по ОГЭ)</w:t>
      </w:r>
      <w:r w:rsidR="00D1005C">
        <w:t>;</w:t>
      </w:r>
    </w:p>
    <w:p w:rsidR="007D7630" w:rsidRDefault="00D1005C" w:rsidP="00B25864">
      <w:pPr>
        <w:pStyle w:val="a3"/>
        <w:jc w:val="both"/>
      </w:pPr>
      <w:r>
        <w:t xml:space="preserve">      по результатам ВПР </w:t>
      </w:r>
      <w:r w:rsidR="007D7630">
        <w:t>отмечается не стабильная динамика по  всем предметам</w:t>
      </w:r>
      <w:r>
        <w:t xml:space="preserve"> за три года</w:t>
      </w:r>
      <w:r w:rsidR="007D7630">
        <w:t xml:space="preserve"> ( в основном</w:t>
      </w:r>
      <w:r w:rsidR="00B30C4D">
        <w:t>,</w:t>
      </w:r>
      <w:r w:rsidR="007D7630">
        <w:t xml:space="preserve"> понижение);</w:t>
      </w:r>
    </w:p>
    <w:p w:rsidR="00D1005C" w:rsidRDefault="007D7630" w:rsidP="00B25864">
      <w:pPr>
        <w:pStyle w:val="a3"/>
        <w:jc w:val="both"/>
      </w:pPr>
      <w:r>
        <w:t xml:space="preserve"> анализа  сопоставления  отметок  по журналу и отметок</w:t>
      </w:r>
      <w:r w:rsidR="00C46C9A">
        <w:t xml:space="preserve"> по ВПР по предметам нет.</w:t>
      </w:r>
    </w:p>
    <w:p w:rsidR="00FC6EED" w:rsidRDefault="00FC6EED" w:rsidP="00B25864">
      <w:pPr>
        <w:pStyle w:val="a3"/>
        <w:jc w:val="both"/>
      </w:pPr>
      <w:r w:rsidRPr="00FC6EED">
        <w:rPr>
          <w:b/>
        </w:rPr>
        <w:t>МКОУ СОШ с. Непа</w:t>
      </w:r>
      <w:r>
        <w:rPr>
          <w:b/>
        </w:rPr>
        <w:t xml:space="preserve">: </w:t>
      </w:r>
      <w:r w:rsidRPr="00FC6EED">
        <w:t>проведен</w:t>
      </w:r>
      <w:r>
        <w:t xml:space="preserve"> анализ  результатов   внутренних и внешних оценочных процедур в динамике за три гола, но сопоставление  данных результатов не проведено</w:t>
      </w:r>
      <w:r w:rsidR="00125868">
        <w:t>,</w:t>
      </w:r>
    </w:p>
    <w:p w:rsidR="00125868" w:rsidRDefault="00125868" w:rsidP="00B25864">
      <w:pPr>
        <w:pStyle w:val="a3"/>
        <w:jc w:val="both"/>
      </w:pPr>
      <w:r>
        <w:rPr>
          <w:b/>
        </w:rPr>
        <w:t>МКОУ СОШ</w:t>
      </w:r>
      <w:r w:rsidR="000211FE">
        <w:rPr>
          <w:b/>
        </w:rPr>
        <w:t xml:space="preserve"> с.</w:t>
      </w:r>
      <w:r w:rsidR="00B30C4D">
        <w:t xml:space="preserve"> Бур:</w:t>
      </w:r>
      <w:r w:rsidR="000211FE">
        <w:t xml:space="preserve"> проведен анализ промежуточных результатов учащихся за 2019 год, </w:t>
      </w:r>
      <w:r w:rsidR="000018E2">
        <w:t xml:space="preserve">проведено сравнение </w:t>
      </w:r>
      <w:r w:rsidR="000211FE">
        <w:t>результатов освоения учащимся программ по показателю « успеваемость» за два года;  по результатам ОГЭ  отмечена положительная динамика по обязательным предметам в сравнении с 2018 годом; приведены результаты ВПР</w:t>
      </w:r>
      <w:r w:rsidR="000018E2">
        <w:t xml:space="preserve"> 2019 года;</w:t>
      </w:r>
      <w:r w:rsidR="005E153E">
        <w:t xml:space="preserve"> не отражены результаты мониторинговых работ</w:t>
      </w:r>
      <w:r w:rsidR="00A03FC3">
        <w:t xml:space="preserve"> школьного и муниципального уров</w:t>
      </w:r>
      <w:r w:rsidR="005E153E">
        <w:t>ня;</w:t>
      </w:r>
      <w:r w:rsidR="000018E2">
        <w:t xml:space="preserve"> сопоставление результатов внутренних и внешних оценочных процедур не проведено.</w:t>
      </w:r>
    </w:p>
    <w:p w:rsidR="000018E2" w:rsidRDefault="000018E2" w:rsidP="00B25864">
      <w:pPr>
        <w:pStyle w:val="a3"/>
        <w:jc w:val="both"/>
      </w:pPr>
      <w:r>
        <w:rPr>
          <w:b/>
        </w:rPr>
        <w:t>МКОУ СОШ с.</w:t>
      </w:r>
      <w:r w:rsidR="00B30C4D">
        <w:rPr>
          <w:b/>
        </w:rPr>
        <w:t xml:space="preserve">Подволошино:   </w:t>
      </w:r>
      <w:r w:rsidR="00B30C4D" w:rsidRPr="00B30C4D">
        <w:t>констатация</w:t>
      </w:r>
      <w:r w:rsidR="00B30C4D">
        <w:t xml:space="preserve"> фактов о «достаточно высоком уровне успеваемости школьников: процент успеваемости  на конец 2019 г.  составляет 91%, качество обученности – 46%» и 1 ученик из двух подтвердил освоение образовательной программы основного общег</w:t>
      </w:r>
      <w:r w:rsidR="005E153E">
        <w:t>о</w:t>
      </w:r>
      <w:r w:rsidR="00B30C4D">
        <w:t xml:space="preserve"> образования</w:t>
      </w:r>
      <w:r w:rsidR="005E153E">
        <w:t xml:space="preserve">; не </w:t>
      </w:r>
      <w:r w:rsidR="00C46C9A">
        <w:t xml:space="preserve">приведена динамика результатов </w:t>
      </w:r>
      <w:r w:rsidR="005E153E">
        <w:t>промежуточной аттестации  и итоговой аттестации обучающихся; результаты ВПР не  отражены в отчете.</w:t>
      </w:r>
    </w:p>
    <w:p w:rsidR="005E153E" w:rsidRDefault="005E153E" w:rsidP="00B25864">
      <w:pPr>
        <w:pStyle w:val="a3"/>
        <w:jc w:val="both"/>
      </w:pPr>
      <w:r>
        <w:rPr>
          <w:b/>
        </w:rPr>
        <w:t>МКОУ СОШ с.</w:t>
      </w:r>
      <w:r>
        <w:t>Преображенка:</w:t>
      </w:r>
      <w:r w:rsidR="00A03FC3">
        <w:t xml:space="preserve"> не показана динамика   результатов  внешних оценочных процедур за три года;  сопоставление результатов  внутренних и внешних оценочных процедур  не проведено.</w:t>
      </w:r>
    </w:p>
    <w:p w:rsidR="00A03FC3" w:rsidRDefault="00A03FC3" w:rsidP="00B25864">
      <w:pPr>
        <w:pStyle w:val="a3"/>
        <w:jc w:val="both"/>
      </w:pPr>
      <w:r>
        <w:rPr>
          <w:b/>
        </w:rPr>
        <w:t>МКОУ НШДС с.</w:t>
      </w:r>
      <w:r>
        <w:t xml:space="preserve"> Ерема: проведен анализ внутренних оценочных процедур в динамике за два года, внешние оценочные процедуры (ВПР)  не проводились в связи с отсутствием 4 класса.</w:t>
      </w:r>
    </w:p>
    <w:p w:rsidR="00B471C3" w:rsidRDefault="00B471C3" w:rsidP="00B25864">
      <w:pPr>
        <w:pStyle w:val="a3"/>
        <w:jc w:val="both"/>
      </w:pPr>
    </w:p>
    <w:p w:rsidR="007469A4" w:rsidRDefault="00B471C3" w:rsidP="007469A4">
      <w:pPr>
        <w:pStyle w:val="a3"/>
        <w:jc w:val="both"/>
      </w:pPr>
      <w:r w:rsidRPr="00B471C3">
        <w:t>Таким образом,</w:t>
      </w:r>
      <w:r w:rsidR="00813FEF">
        <w:t xml:space="preserve"> анализируя результаты внутренних и внешних процедур, проводимых в 2019 году,  администрация  общеобразовательных учреждений района не  провела  их сопоставление </w:t>
      </w:r>
      <w:r w:rsidR="007469A4">
        <w:t xml:space="preserve"> на предмет объективности( частично сделано администрацией МБОУ СОШ с. Ербогачен).</w:t>
      </w:r>
    </w:p>
    <w:p w:rsidR="00B471C3" w:rsidRPr="00B471C3" w:rsidRDefault="00813FEF" w:rsidP="00B25864">
      <w:pPr>
        <w:pStyle w:val="a3"/>
        <w:jc w:val="both"/>
      </w:pPr>
      <w:r>
        <w:t xml:space="preserve">  </w:t>
      </w:r>
    </w:p>
    <w:p w:rsidR="000018E2" w:rsidRDefault="00813FEF" w:rsidP="00B25864">
      <w:pPr>
        <w:pStyle w:val="a3"/>
        <w:jc w:val="both"/>
      </w:pPr>
      <w:r>
        <w:t>.</w:t>
      </w:r>
    </w:p>
    <w:p w:rsidR="00813FEF" w:rsidRDefault="00813FEF" w:rsidP="00B25864">
      <w:pPr>
        <w:pStyle w:val="a3"/>
        <w:jc w:val="both"/>
      </w:pPr>
      <w:r>
        <w:t>Рекомендации</w:t>
      </w:r>
      <w:r w:rsidR="007469A4">
        <w:t xml:space="preserve">: Руководителям ОУ проводить </w:t>
      </w:r>
      <w:r w:rsidR="009900B3">
        <w:t>систематический анализ объективности  проводимых оценочных процедур</w:t>
      </w:r>
      <w:r w:rsidR="007469A4">
        <w:t>, отражать их в отчетах  о результатах самообследования за текущий год.</w:t>
      </w:r>
    </w:p>
    <w:p w:rsidR="007469A4" w:rsidRDefault="007469A4" w:rsidP="00B25864">
      <w:pPr>
        <w:pStyle w:val="a3"/>
        <w:jc w:val="both"/>
      </w:pPr>
    </w:p>
    <w:p w:rsidR="007469A4" w:rsidRPr="00FC6EED" w:rsidRDefault="007469A4" w:rsidP="00B25864">
      <w:pPr>
        <w:pStyle w:val="a3"/>
        <w:jc w:val="both"/>
      </w:pPr>
    </w:p>
    <w:p w:rsidR="00FC6EED" w:rsidRDefault="007469A4" w:rsidP="00B25864">
      <w:pPr>
        <w:pStyle w:val="a3"/>
        <w:jc w:val="both"/>
      </w:pPr>
      <w:r>
        <w:t xml:space="preserve"> Верхотурова О.Г. – консультант МОО</w:t>
      </w:r>
      <w:bookmarkStart w:id="0" w:name="_GoBack"/>
      <w:bookmarkEnd w:id="0"/>
    </w:p>
    <w:p w:rsidR="00B25864" w:rsidRDefault="00B25864" w:rsidP="00B25864">
      <w:pPr>
        <w:pStyle w:val="a3"/>
        <w:jc w:val="both"/>
      </w:pPr>
    </w:p>
    <w:p w:rsidR="00AA343C" w:rsidRDefault="007469A4" w:rsidP="00AF3824">
      <w:pPr>
        <w:ind w:firstLine="708"/>
        <w:jc w:val="both"/>
      </w:pPr>
      <w:r>
        <w:t>Исх № 634  от 07.08.2020 г.</w:t>
      </w:r>
    </w:p>
    <w:p w:rsidR="00AA343C" w:rsidRDefault="00AA343C" w:rsidP="00AF3824">
      <w:pPr>
        <w:ind w:firstLine="708"/>
        <w:jc w:val="both"/>
      </w:pPr>
    </w:p>
    <w:p w:rsidR="00AF3824" w:rsidRPr="00723FB1" w:rsidRDefault="00AF3824" w:rsidP="00AF3824">
      <w:pPr>
        <w:spacing w:line="360" w:lineRule="auto"/>
        <w:ind w:firstLine="708"/>
        <w:jc w:val="both"/>
      </w:pPr>
      <w:r w:rsidRPr="00723FB1">
        <w:t>.</w:t>
      </w:r>
    </w:p>
    <w:p w:rsidR="00165075" w:rsidRDefault="00165075"/>
    <w:sectPr w:rsidR="0016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B5B90"/>
    <w:multiLevelType w:val="hybridMultilevel"/>
    <w:tmpl w:val="15CC71F0"/>
    <w:lvl w:ilvl="0" w:tplc="126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287945"/>
    <w:multiLevelType w:val="hybridMultilevel"/>
    <w:tmpl w:val="8EA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DD"/>
    <w:rsid w:val="000018E2"/>
    <w:rsid w:val="000211FE"/>
    <w:rsid w:val="00125868"/>
    <w:rsid w:val="00165075"/>
    <w:rsid w:val="00305794"/>
    <w:rsid w:val="005E153E"/>
    <w:rsid w:val="007469A4"/>
    <w:rsid w:val="007D7630"/>
    <w:rsid w:val="00813FEF"/>
    <w:rsid w:val="008963DD"/>
    <w:rsid w:val="009900B3"/>
    <w:rsid w:val="00A03FC3"/>
    <w:rsid w:val="00AA343C"/>
    <w:rsid w:val="00AF3824"/>
    <w:rsid w:val="00B25864"/>
    <w:rsid w:val="00B30C4D"/>
    <w:rsid w:val="00B471C3"/>
    <w:rsid w:val="00BE0676"/>
    <w:rsid w:val="00C46C9A"/>
    <w:rsid w:val="00CE4429"/>
    <w:rsid w:val="00D1005C"/>
    <w:rsid w:val="00DB05C0"/>
    <w:rsid w:val="00FC6EE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DC0E-D77F-4F70-9A8F-C2FC4EA4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9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2020-08-07T08:56:00Z</cp:lastPrinted>
  <dcterms:created xsi:type="dcterms:W3CDTF">2020-07-20T08:45:00Z</dcterms:created>
  <dcterms:modified xsi:type="dcterms:W3CDTF">2020-08-07T08:57:00Z</dcterms:modified>
</cp:coreProperties>
</file>