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CB" w:rsidRDefault="00EE17C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17CB" w:rsidRDefault="00EE17CB">
      <w:pPr>
        <w:pStyle w:val="ConsPlusNormal"/>
        <w:jc w:val="both"/>
        <w:outlineLvl w:val="0"/>
      </w:pPr>
    </w:p>
    <w:p w:rsidR="00EE17CB" w:rsidRDefault="00EE17CB">
      <w:pPr>
        <w:pStyle w:val="ConsPlusTitle"/>
        <w:jc w:val="center"/>
        <w:outlineLvl w:val="0"/>
      </w:pPr>
      <w:r>
        <w:t>ПРАВИТЕЛЬСТВО ИРКУТСКОЙ ОБЛАСТИ</w:t>
      </w:r>
    </w:p>
    <w:p w:rsidR="00EE17CB" w:rsidRDefault="00EE17CB">
      <w:pPr>
        <w:pStyle w:val="ConsPlusTitle"/>
        <w:jc w:val="both"/>
      </w:pPr>
    </w:p>
    <w:p w:rsidR="00EE17CB" w:rsidRDefault="00EE17CB">
      <w:pPr>
        <w:pStyle w:val="ConsPlusTitle"/>
        <w:jc w:val="center"/>
      </w:pPr>
      <w:r>
        <w:t>РАСПОРЯЖЕНИЕ</w:t>
      </w:r>
    </w:p>
    <w:p w:rsidR="00EE17CB" w:rsidRDefault="00EE17CB">
      <w:pPr>
        <w:pStyle w:val="ConsPlusTitle"/>
        <w:jc w:val="center"/>
      </w:pPr>
      <w:r>
        <w:t>от 30 июня 2021 г. N 382-рп</w:t>
      </w:r>
    </w:p>
    <w:p w:rsidR="00EE17CB" w:rsidRDefault="00EE17CB">
      <w:pPr>
        <w:pStyle w:val="ConsPlusTitle"/>
        <w:jc w:val="both"/>
      </w:pPr>
    </w:p>
    <w:p w:rsidR="00EE17CB" w:rsidRDefault="00EE17CB">
      <w:pPr>
        <w:pStyle w:val="ConsPlusTitle"/>
        <w:jc w:val="center"/>
      </w:pPr>
      <w:r>
        <w:t>ОБ УТВЕРЖДЕНИИ ГОСУДАРСТВЕННОЙ РЕГИОНАЛЬНОЙ ПРОГРАММЫ</w:t>
      </w:r>
    </w:p>
    <w:p w:rsidR="00EE17CB" w:rsidRDefault="00EE17CB">
      <w:pPr>
        <w:pStyle w:val="ConsPlusTitle"/>
        <w:jc w:val="center"/>
      </w:pPr>
      <w:r>
        <w:t>ИРКУТСКОЙ ОБЛАСТИ "ПОВЫШЕНИЕ ФИНАНСОВОЙ ГРАМОТНОСТИ</w:t>
      </w:r>
    </w:p>
    <w:p w:rsidR="00EE17CB" w:rsidRDefault="00EE17CB">
      <w:pPr>
        <w:pStyle w:val="ConsPlusTitle"/>
        <w:jc w:val="center"/>
      </w:pPr>
      <w:r>
        <w:t>НАСЕЛЕНИЯ ИРКУТСКОЙ ОБЛАСТИ" НА 2021 - 2023 ГОДЫ</w:t>
      </w:r>
    </w:p>
    <w:p w:rsidR="00EE17CB" w:rsidRDefault="00EE17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17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CB" w:rsidRDefault="00EE17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CB" w:rsidRDefault="00EE17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7CB" w:rsidRDefault="00EE17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7CB" w:rsidRDefault="00EE17C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Иркутской области</w:t>
            </w:r>
          </w:p>
          <w:p w:rsidR="00EE17CB" w:rsidRDefault="00EE1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06.10.2022 </w:t>
            </w:r>
            <w:hyperlink r:id="rId5">
              <w:r>
                <w:rPr>
                  <w:color w:val="0000FF"/>
                </w:rPr>
                <w:t>N 554-рп</w:t>
              </w:r>
            </w:hyperlink>
            <w:r>
              <w:rPr>
                <w:color w:val="392C69"/>
              </w:rPr>
              <w:t xml:space="preserve">, от 15.12.2022 </w:t>
            </w:r>
            <w:hyperlink r:id="rId6">
              <w:r>
                <w:rPr>
                  <w:color w:val="0000FF"/>
                </w:rPr>
                <w:t>N 724-рп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CB" w:rsidRDefault="00EE17CB">
            <w:pPr>
              <w:pStyle w:val="ConsPlusNormal"/>
            </w:pPr>
          </w:p>
        </w:tc>
      </w:tr>
    </w:tbl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ind w:firstLine="540"/>
        <w:jc w:val="both"/>
      </w:pPr>
      <w:r>
        <w:t xml:space="preserve">В целях реализации </w:t>
      </w:r>
      <w:hyperlink r:id="rId7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года N 2039-р, в соответствии с </w:t>
      </w:r>
      <w:hyperlink r:id="rId8">
        <w:r>
          <w:rPr>
            <w:color w:val="0000FF"/>
          </w:rPr>
          <w:t>распоряжением</w:t>
        </w:r>
      </w:hyperlink>
      <w:r>
        <w:t xml:space="preserve"> Правительства Иркутской области от 25 ноября 2013 года N 506-рп "О порядке разработки и утверждения государственных региональных программ Иркутской области", руководствуясь </w:t>
      </w:r>
      <w:hyperlink r:id="rId9">
        <w:r>
          <w:rPr>
            <w:color w:val="0000FF"/>
          </w:rPr>
          <w:t>частью 4 статьи 66</w:t>
        </w:r>
      </w:hyperlink>
      <w:r>
        <w:t xml:space="preserve">, </w:t>
      </w:r>
      <w:hyperlink r:id="rId10">
        <w:r>
          <w:rPr>
            <w:color w:val="0000FF"/>
          </w:rPr>
          <w:t>статьей 67</w:t>
        </w:r>
      </w:hyperlink>
      <w:r>
        <w:t xml:space="preserve"> Устава Иркутской области: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ind w:firstLine="540"/>
        <w:jc w:val="both"/>
      </w:pPr>
      <w:r>
        <w:t xml:space="preserve">1. Утвердить государственную региональную </w:t>
      </w:r>
      <w:hyperlink w:anchor="P33">
        <w:r>
          <w:rPr>
            <w:color w:val="0000FF"/>
          </w:rPr>
          <w:t>программу</w:t>
        </w:r>
      </w:hyperlink>
      <w:r>
        <w:t xml:space="preserve"> Иркутской области "Повышение финансовой грамотности населения Иркутской области" на 2021 - 2023 годы (прилагается).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ind w:firstLine="540"/>
        <w:jc w:val="both"/>
      </w:pPr>
      <w:r>
        <w:t>2. Настоящее распоряжение подлежит официальному опубликованию в сетевом издании "Официальный интернет-портал правовой информации Иркутской области" (ogirk.ru).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right"/>
      </w:pPr>
      <w:r>
        <w:t>Первый заместитель Губернатора</w:t>
      </w:r>
    </w:p>
    <w:p w:rsidR="00EE17CB" w:rsidRDefault="00EE17CB">
      <w:pPr>
        <w:pStyle w:val="ConsPlusNormal"/>
        <w:jc w:val="right"/>
      </w:pPr>
      <w:r>
        <w:t>Иркутской области - Председатель</w:t>
      </w:r>
    </w:p>
    <w:p w:rsidR="00EE17CB" w:rsidRDefault="00EE17CB">
      <w:pPr>
        <w:pStyle w:val="ConsPlusNormal"/>
        <w:jc w:val="right"/>
      </w:pPr>
      <w:r>
        <w:t>Правительства Иркутской области</w:t>
      </w:r>
    </w:p>
    <w:p w:rsidR="00EE17CB" w:rsidRDefault="00EE17CB">
      <w:pPr>
        <w:pStyle w:val="ConsPlusNormal"/>
        <w:jc w:val="right"/>
      </w:pPr>
      <w:r>
        <w:t>К.Б.ЗАЙЦЕВ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right"/>
        <w:outlineLvl w:val="0"/>
      </w:pPr>
      <w:r>
        <w:t>Утверждена</w:t>
      </w:r>
    </w:p>
    <w:p w:rsidR="00EE17CB" w:rsidRDefault="00EE17CB">
      <w:pPr>
        <w:pStyle w:val="ConsPlusNormal"/>
        <w:jc w:val="right"/>
      </w:pPr>
      <w:r>
        <w:t>распоряжением Правительства</w:t>
      </w:r>
    </w:p>
    <w:p w:rsidR="00EE17CB" w:rsidRDefault="00EE17CB">
      <w:pPr>
        <w:pStyle w:val="ConsPlusNormal"/>
        <w:jc w:val="right"/>
      </w:pPr>
      <w:r>
        <w:t>Иркутской области</w:t>
      </w:r>
    </w:p>
    <w:p w:rsidR="00EE17CB" w:rsidRDefault="00EE17CB">
      <w:pPr>
        <w:pStyle w:val="ConsPlusNormal"/>
        <w:jc w:val="right"/>
      </w:pPr>
      <w:r>
        <w:t>от 30 июня 2021 г. N 382-рп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Title"/>
        <w:jc w:val="center"/>
      </w:pPr>
      <w:bookmarkStart w:id="0" w:name="P33"/>
      <w:bookmarkEnd w:id="0"/>
      <w:r>
        <w:t>ГОСУДАРСТВЕННАЯ РЕГИОНАЛЬНАЯ ПРОГРАММА</w:t>
      </w:r>
    </w:p>
    <w:p w:rsidR="00EE17CB" w:rsidRDefault="00EE17CB">
      <w:pPr>
        <w:pStyle w:val="ConsPlusTitle"/>
        <w:jc w:val="center"/>
      </w:pPr>
      <w:r>
        <w:t>ИРКУТСКОЙ ОБЛАСТИ "ПОВЫШЕНИЕ ФИНАНСОВОЙ ГРАМОТНОСТИ</w:t>
      </w:r>
    </w:p>
    <w:p w:rsidR="00EE17CB" w:rsidRDefault="00EE17CB">
      <w:pPr>
        <w:pStyle w:val="ConsPlusTitle"/>
        <w:jc w:val="center"/>
      </w:pPr>
      <w:r>
        <w:t>НАСЕЛЕНИЯ ИРКУТСКОЙ ОБЛАСТИ" НА 2021 - 2023 ГОДЫ</w:t>
      </w:r>
    </w:p>
    <w:p w:rsidR="00EE17CB" w:rsidRDefault="00EE17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17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CB" w:rsidRDefault="00EE17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CB" w:rsidRDefault="00EE17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7CB" w:rsidRDefault="00EE17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7CB" w:rsidRDefault="00EE17C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Иркутской области</w:t>
            </w:r>
          </w:p>
          <w:p w:rsidR="00EE17CB" w:rsidRDefault="00EE17C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06.10.2022 </w:t>
            </w:r>
            <w:hyperlink r:id="rId11">
              <w:r>
                <w:rPr>
                  <w:color w:val="0000FF"/>
                </w:rPr>
                <w:t>N 554-рп</w:t>
              </w:r>
            </w:hyperlink>
            <w:r>
              <w:rPr>
                <w:color w:val="392C69"/>
              </w:rPr>
              <w:t xml:space="preserve">, от 15.12.2022 </w:t>
            </w:r>
            <w:hyperlink r:id="rId12">
              <w:r>
                <w:rPr>
                  <w:color w:val="0000FF"/>
                </w:rPr>
                <w:t>N 724-рп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CB" w:rsidRDefault="00EE17CB">
            <w:pPr>
              <w:pStyle w:val="ConsPlusNormal"/>
            </w:pPr>
          </w:p>
        </w:tc>
      </w:tr>
    </w:tbl>
    <w:p w:rsidR="00EE17CB" w:rsidRDefault="00EE17CB">
      <w:pPr>
        <w:pStyle w:val="ConsPlusNormal"/>
        <w:jc w:val="both"/>
      </w:pPr>
    </w:p>
    <w:p w:rsidR="00EE17CB" w:rsidRDefault="00EE17CB">
      <w:pPr>
        <w:pStyle w:val="ConsPlusTitle"/>
        <w:jc w:val="center"/>
        <w:outlineLvl w:val="1"/>
      </w:pPr>
      <w:r>
        <w:t>ПАСПОРТ</w:t>
      </w:r>
    </w:p>
    <w:p w:rsidR="00EE17CB" w:rsidRDefault="00EE17CB">
      <w:pPr>
        <w:pStyle w:val="ConsPlusTitle"/>
        <w:jc w:val="center"/>
      </w:pPr>
      <w:r>
        <w:t>ГОСУДАРСТВЕННОЙ РЕГИОНАЛЬНОЙ ПРОГРАММЫ ИРКУТСКОЙ ОБЛАСТИ</w:t>
      </w:r>
    </w:p>
    <w:p w:rsidR="00EE17CB" w:rsidRDefault="00EE17CB">
      <w:pPr>
        <w:pStyle w:val="ConsPlusTitle"/>
        <w:jc w:val="center"/>
      </w:pPr>
      <w:r>
        <w:t>"ПОВЫШЕНИЕ ФИНАНСОВОЙ ГРАМОТНОСТИ НАСЕЛЕНИЯ ИРКУТСКОЙ</w:t>
      </w:r>
    </w:p>
    <w:p w:rsidR="00EE17CB" w:rsidRDefault="00EE17CB">
      <w:pPr>
        <w:pStyle w:val="ConsPlusTitle"/>
        <w:jc w:val="center"/>
      </w:pPr>
      <w:r>
        <w:t>ОБЛАСТИ" НА 2021 - 2023 ГОДЫ</w:t>
      </w:r>
    </w:p>
    <w:p w:rsidR="00EE17CB" w:rsidRDefault="00EE17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236"/>
      </w:tblGrid>
      <w:tr w:rsidR="00EE17CB">
        <w:tc>
          <w:tcPr>
            <w:tcW w:w="2721" w:type="dxa"/>
          </w:tcPr>
          <w:p w:rsidR="00EE17CB" w:rsidRDefault="00EE17CB">
            <w:pPr>
              <w:pStyle w:val="ConsPlusNormal"/>
              <w:jc w:val="both"/>
            </w:pPr>
            <w:r>
              <w:t>Наименование государственной региональной программы</w:t>
            </w:r>
          </w:p>
        </w:tc>
        <w:tc>
          <w:tcPr>
            <w:tcW w:w="6236" w:type="dxa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"Повышение финансовой грамотности населения Иркутской области" на 2021 - 2023 годы (далее - Программа)</w:t>
            </w:r>
          </w:p>
        </w:tc>
      </w:tr>
      <w:tr w:rsidR="00EE17CB">
        <w:tc>
          <w:tcPr>
            <w:tcW w:w="2721" w:type="dxa"/>
          </w:tcPr>
          <w:p w:rsidR="00EE17CB" w:rsidRDefault="00EE17CB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6236" w:type="dxa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Министерство финансов Иркутской области</w:t>
            </w:r>
          </w:p>
        </w:tc>
      </w:tr>
      <w:tr w:rsidR="00EE17CB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>Министерство финансов Иркутской области;</w:t>
            </w:r>
          </w:p>
          <w:p w:rsidR="00EE17CB" w:rsidRDefault="00EE17CB">
            <w:pPr>
              <w:pStyle w:val="ConsPlusNormal"/>
              <w:jc w:val="both"/>
            </w:pPr>
            <w:r>
              <w:t>министерство экономического развития и промышленности Иркутской области;</w:t>
            </w:r>
          </w:p>
          <w:p w:rsidR="00EE17CB" w:rsidRDefault="00EE17CB">
            <w:pPr>
              <w:pStyle w:val="ConsPlusNormal"/>
              <w:jc w:val="both"/>
            </w:pPr>
            <w:r>
              <w:t>министерство образования Иркутской области;</w:t>
            </w:r>
          </w:p>
          <w:p w:rsidR="00EE17CB" w:rsidRDefault="00EE17CB">
            <w:pPr>
              <w:pStyle w:val="ConsPlusNormal"/>
              <w:jc w:val="both"/>
            </w:pPr>
            <w:r>
              <w:t>министерство социального развития, опеки и попечительства Иркутской области;</w:t>
            </w:r>
          </w:p>
          <w:p w:rsidR="00EE17CB" w:rsidRDefault="00EE17CB">
            <w:pPr>
              <w:pStyle w:val="ConsPlusNormal"/>
              <w:jc w:val="both"/>
            </w:pPr>
            <w:r>
              <w:t>министерство труда и занятости Иркутской области;</w:t>
            </w:r>
          </w:p>
          <w:p w:rsidR="00EE17CB" w:rsidRDefault="00EE17CB">
            <w:pPr>
              <w:pStyle w:val="ConsPlusNormal"/>
              <w:jc w:val="both"/>
            </w:pPr>
            <w:r>
              <w:t>министерство по молодежной политике Иркутской области;</w:t>
            </w:r>
          </w:p>
          <w:p w:rsidR="00EE17CB" w:rsidRDefault="00EE17CB">
            <w:pPr>
              <w:pStyle w:val="ConsPlusNormal"/>
              <w:jc w:val="both"/>
            </w:pPr>
            <w:r>
              <w:t>министерство культуры Иркутской области</w:t>
            </w:r>
          </w:p>
        </w:tc>
      </w:tr>
      <w:tr w:rsidR="00EE17CB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Иркутской области от 06.10.2022 N 554-рп)</w:t>
            </w:r>
          </w:p>
        </w:tc>
      </w:tr>
      <w:tr w:rsidR="00EE17CB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>Участники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>Отделение по Иркутской области Сибирского главного управления Центрального банка Российской Федерации;</w:t>
            </w:r>
          </w:p>
          <w:p w:rsidR="00EE17CB" w:rsidRDefault="00EE17CB">
            <w:pPr>
              <w:pStyle w:val="ConsPlusNormal"/>
              <w:jc w:val="both"/>
            </w:pPr>
            <w:r>
              <w:t>Управление Федеральной налоговой службы по Иркутской области (далее - УФНС России по Иркутской области);</w:t>
            </w:r>
          </w:p>
          <w:p w:rsidR="00EE17CB" w:rsidRDefault="00EE17CB">
            <w:pPr>
              <w:pStyle w:val="ConsPlusNormal"/>
              <w:jc w:val="both"/>
            </w:pPr>
            <w:r>
              <w:t>Государственное учреждение - Отделение Фонда пенсионного и социального страхования Российской Федерации по Иркутской области (далее - Отделение ПФР);</w:t>
            </w:r>
          </w:p>
          <w:p w:rsidR="00EE17CB" w:rsidRDefault="00EE17CB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Иркутской области (далее - Управление Роспотребнадзора);</w:t>
            </w:r>
          </w:p>
          <w:p w:rsidR="00EE17CB" w:rsidRDefault="00EE17CB">
            <w:pPr>
              <w:pStyle w:val="ConsPlusNormal"/>
              <w:jc w:val="both"/>
            </w:pPr>
            <w:r>
              <w:t>Государственное учреждение - Иркутское региональное отделение Фонда социального страхования Российской Федерации (далее - Отделение ФСС);</w:t>
            </w:r>
          </w:p>
          <w:p w:rsidR="00EE17CB" w:rsidRDefault="00EE17CB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Иркутской области;</w:t>
            </w:r>
          </w:p>
          <w:p w:rsidR="00EE17CB" w:rsidRDefault="00EE17CB">
            <w:pPr>
              <w:pStyle w:val="ConsPlusNormal"/>
              <w:jc w:val="both"/>
            </w:pPr>
            <w:r>
              <w:t>Региональный центр по финансовой грамотности Иркутской области федерального государственного бюджетного образовательного учреждения высшего образования "Байкальский государственный университет" (далее соответственно - РЦФГ, ФГБОУ ВО "Байкальский государственный университет");</w:t>
            </w:r>
          </w:p>
          <w:p w:rsidR="00EE17CB" w:rsidRDefault="00EE17CB">
            <w:pPr>
              <w:pStyle w:val="ConsPlusNormal"/>
              <w:jc w:val="both"/>
            </w:pPr>
            <w:r>
              <w:t xml:space="preserve">Байкальская международная бизнес-школа федерального государственного бюджетного образовательного учреждения высшего образования "Иркутский </w:t>
            </w:r>
            <w:r>
              <w:lastRenderedPageBreak/>
              <w:t>государственный университет";</w:t>
            </w:r>
          </w:p>
          <w:p w:rsidR="00EE17CB" w:rsidRDefault="00EE17CB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 (далее - ИРНИТУ);</w:t>
            </w:r>
          </w:p>
          <w:p w:rsidR="00EE17CB" w:rsidRDefault="00EE17CB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 путей сообщения";</w:t>
            </w:r>
          </w:p>
          <w:p w:rsidR="00EE17CB" w:rsidRDefault="00EE17CB">
            <w:pPr>
              <w:pStyle w:val="ConsPlusNormal"/>
              <w:jc w:val="both"/>
            </w:pPr>
            <w:r>
              <w:t>Областное государственное бюджетное учреждение дополнительного профессионального образования "Учебно-методический центр развития социального обслуживания";</w:t>
            </w:r>
          </w:p>
          <w:p w:rsidR="00EE17CB" w:rsidRDefault="00EE17CB">
            <w:pPr>
              <w:pStyle w:val="ConsPlusNormal"/>
              <w:jc w:val="both"/>
            </w:pPr>
            <w:r>
              <w:t>Государственное автономное учреждение "Иркутский областной многофункциональный центр предоставления государственных и муниципальных услуг";</w:t>
            </w:r>
          </w:p>
          <w:p w:rsidR="00EE17CB" w:rsidRDefault="00EE17CB">
            <w:pPr>
              <w:pStyle w:val="ConsPlusNormal"/>
              <w:jc w:val="both"/>
            </w:pPr>
            <w:r>
              <w:t>Фонд поддержки и развития предпринимательства Иркутской области Центр "Мой бизнес";</w:t>
            </w:r>
          </w:p>
          <w:p w:rsidR="00EE17CB" w:rsidRDefault="00EE17CB">
            <w:pPr>
              <w:pStyle w:val="ConsPlusNormal"/>
              <w:jc w:val="both"/>
            </w:pPr>
            <w:proofErr w:type="spellStart"/>
            <w:r>
              <w:t>Микрокредитная</w:t>
            </w:r>
            <w:proofErr w:type="spellEnd"/>
            <w:r>
              <w:t xml:space="preserve"> компания "Фонд микрокредитования Иркутской области";</w:t>
            </w:r>
          </w:p>
          <w:p w:rsidR="00EE17CB" w:rsidRDefault="00EE17CB">
            <w:pPr>
              <w:pStyle w:val="ConsPlusNormal"/>
              <w:jc w:val="both"/>
            </w:pPr>
            <w:r>
              <w:t>Акционерное общество "Альфа-Банк" в г. Иркутске;</w:t>
            </w:r>
          </w:p>
          <w:p w:rsidR="00EE17CB" w:rsidRDefault="00EE17CB">
            <w:pPr>
              <w:pStyle w:val="ConsPlusNormal"/>
              <w:jc w:val="both"/>
            </w:pPr>
            <w:r>
              <w:t>Иркутское отделение N 8586 публичного акционерного общества "Сбербанк России" (далее - ИО N 8586 ПАО "Сбербанк России");</w:t>
            </w:r>
          </w:p>
          <w:p w:rsidR="00EE17CB" w:rsidRDefault="00EE17CB">
            <w:pPr>
              <w:pStyle w:val="ConsPlusNormal"/>
              <w:jc w:val="both"/>
            </w:pPr>
            <w:r>
              <w:t>Региональный операционный офис "Иркутский" Банка ВТБ (публичное акционерное общество)</w:t>
            </w:r>
          </w:p>
        </w:tc>
      </w:tr>
      <w:tr w:rsidR="00EE17CB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Иркутской области от 06.10.2022 </w:t>
            </w:r>
            <w:hyperlink r:id="rId14">
              <w:r>
                <w:rPr>
                  <w:color w:val="0000FF"/>
                </w:rPr>
                <w:t>N 554-рп</w:t>
              </w:r>
            </w:hyperlink>
            <w:r>
              <w:t xml:space="preserve">, от 15.12.2022 </w:t>
            </w:r>
            <w:hyperlink r:id="rId15">
              <w:r>
                <w:rPr>
                  <w:color w:val="0000FF"/>
                </w:rPr>
                <w:t>N 724-рп</w:t>
              </w:r>
            </w:hyperlink>
            <w:r>
              <w:t>)</w:t>
            </w:r>
          </w:p>
        </w:tc>
      </w:tr>
      <w:tr w:rsidR="00EE17CB">
        <w:tc>
          <w:tcPr>
            <w:tcW w:w="2721" w:type="dxa"/>
          </w:tcPr>
          <w:p w:rsidR="00EE17CB" w:rsidRDefault="00EE17CB">
            <w:pPr>
              <w:pStyle w:val="ConsPlusNormal"/>
              <w:jc w:val="both"/>
            </w:pPr>
            <w:r>
              <w:t>Срок реализации Программы</w:t>
            </w:r>
          </w:p>
        </w:tc>
        <w:tc>
          <w:tcPr>
            <w:tcW w:w="6236" w:type="dxa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2021 - 2023 годы</w:t>
            </w:r>
          </w:p>
        </w:tc>
      </w:tr>
      <w:tr w:rsidR="00EE17CB">
        <w:tc>
          <w:tcPr>
            <w:tcW w:w="2721" w:type="dxa"/>
          </w:tcPr>
          <w:p w:rsidR="00EE17CB" w:rsidRDefault="00EE17CB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236" w:type="dxa"/>
          </w:tcPr>
          <w:p w:rsidR="00EE17CB" w:rsidRDefault="00EE17CB">
            <w:pPr>
              <w:pStyle w:val="ConsPlusNormal"/>
              <w:jc w:val="both"/>
            </w:pPr>
            <w:r>
              <w:t>Содействие формированию финансово грамотного поведения граждан как необходимого условия повышения уровня и качества жизни населения Иркутской области</w:t>
            </w:r>
          </w:p>
        </w:tc>
      </w:tr>
      <w:tr w:rsidR="00EE17CB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>1. Мониторинг и оценка уровня финансовой грамотности населения.</w:t>
            </w:r>
          </w:p>
          <w:p w:rsidR="00EE17CB" w:rsidRDefault="00EE17CB">
            <w:pPr>
              <w:pStyle w:val="ConsPlusNormal"/>
              <w:jc w:val="both"/>
            </w:pPr>
            <w:r>
              <w:t>2. Создание кадрового потенциала в области повышения финансовой грамотности.</w:t>
            </w:r>
          </w:p>
          <w:p w:rsidR="00EE17CB" w:rsidRDefault="00EE17CB">
            <w:pPr>
              <w:pStyle w:val="ConsPlusNormal"/>
              <w:jc w:val="both"/>
            </w:pPr>
            <w:r>
              <w:t>3. Создание единого регионального информационного пространства, проведение информационно-просветительской кампании.</w:t>
            </w:r>
          </w:p>
          <w:p w:rsidR="00EE17CB" w:rsidRDefault="00EE17CB">
            <w:pPr>
              <w:pStyle w:val="ConsPlusNormal"/>
              <w:jc w:val="both"/>
            </w:pPr>
            <w:r>
              <w:t>4. Обеспечение повышения финансовой грамотности различных категорий граждан.</w:t>
            </w:r>
          </w:p>
          <w:p w:rsidR="00EE17CB" w:rsidRDefault="00EE17CB">
            <w:pPr>
              <w:pStyle w:val="ConsPlusNormal"/>
              <w:jc w:val="both"/>
            </w:pPr>
            <w:r>
              <w:t>5. Создание региональной сети наставников и волонтеров по финансовой грамотности</w:t>
            </w:r>
          </w:p>
        </w:tc>
      </w:tr>
      <w:tr w:rsidR="00EE17CB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Иркутской области от 06.10.2022 N 554-рп)</w:t>
            </w:r>
          </w:p>
        </w:tc>
      </w:tr>
      <w:tr w:rsidR="00EE17CB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>Финансирование Программы осуществляется за счет средств областного бюджета, а также предполагается привлечение средств федерального бюджета.</w:t>
            </w:r>
          </w:p>
          <w:p w:rsidR="00EE17CB" w:rsidRDefault="00EE17CB">
            <w:pPr>
              <w:pStyle w:val="ConsPlusNormal"/>
              <w:jc w:val="both"/>
            </w:pPr>
            <w:r>
              <w:lastRenderedPageBreak/>
              <w:t>Общий объем финансирования Программы за счет средств областного бюджета составит 715,9 тыс. рублей, в том числе по годам реализации Программы:</w:t>
            </w:r>
          </w:p>
          <w:p w:rsidR="00EE17CB" w:rsidRDefault="00EE17CB">
            <w:pPr>
              <w:pStyle w:val="ConsPlusNormal"/>
              <w:jc w:val="both"/>
            </w:pPr>
            <w:r>
              <w:t>2021 год - 129,5 тыс. рублей;</w:t>
            </w:r>
          </w:p>
          <w:p w:rsidR="00EE17CB" w:rsidRDefault="00EE17CB">
            <w:pPr>
              <w:pStyle w:val="ConsPlusNormal"/>
              <w:jc w:val="both"/>
            </w:pPr>
            <w:r>
              <w:t>2022 год - 293,2 тыс. рублей;</w:t>
            </w:r>
          </w:p>
          <w:p w:rsidR="00EE17CB" w:rsidRDefault="00EE17CB">
            <w:pPr>
              <w:pStyle w:val="ConsPlusNormal"/>
              <w:jc w:val="both"/>
            </w:pPr>
            <w:r>
              <w:t>2023 год - 293,2 тыс. рублей</w:t>
            </w:r>
          </w:p>
        </w:tc>
      </w:tr>
      <w:tr w:rsidR="00EE17CB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Иркутской области от 06.10.2022 N 554-рп)</w:t>
            </w:r>
          </w:p>
        </w:tc>
      </w:tr>
      <w:tr w:rsidR="00EE17CB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>Целевые показатели Программы на 2022 - 2023 годы (II этап)</w:t>
            </w:r>
          </w:p>
        </w:tc>
        <w:tc>
          <w:tcPr>
            <w:tcW w:w="6236" w:type="dxa"/>
            <w:tcBorders>
              <w:bottom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>1. Доля участников от Иркутской области (в том числе предпринимателей), успешно сдавших Всероссийский онлайн-зачет по финансовой грамотности, от общего числа участников (в том числе предпринимателей), принявших участие в регионе.</w:t>
            </w:r>
          </w:p>
          <w:p w:rsidR="00EE17CB" w:rsidRDefault="00EE17CB">
            <w:pPr>
              <w:pStyle w:val="ConsPlusNormal"/>
              <w:jc w:val="both"/>
            </w:pPr>
            <w:r>
              <w:t>2. Численность молодежи от 18 до 25 лет, принявших участие в региональном исследовании уровня финансовой грамотности.</w:t>
            </w:r>
          </w:p>
          <w:p w:rsidR="00EE17CB" w:rsidRDefault="00EE17CB">
            <w:pPr>
              <w:pStyle w:val="ConsPlusNormal"/>
              <w:jc w:val="both"/>
            </w:pPr>
            <w:r>
              <w:t>3. Число специалистов, прошедших профессиональное обучение и повышение квалификации по финансовой грамотности, в том числе педагогических работников, специалистов государственных учреждений социального обслуживания, иных специалистов (тьюторов).</w:t>
            </w:r>
          </w:p>
          <w:p w:rsidR="00EE17CB" w:rsidRDefault="00EE17CB">
            <w:pPr>
              <w:pStyle w:val="ConsPlusNormal"/>
              <w:jc w:val="both"/>
            </w:pPr>
            <w:r>
              <w:t>4. Разработка и запуск в промышленную эксплуатацию официального сайта Регионального центра по финансовой грамотности Иркутской области в информационно-телекоммуникационной сети "Интернет".</w:t>
            </w:r>
          </w:p>
          <w:p w:rsidR="00EE17CB" w:rsidRDefault="00EE17CB">
            <w:pPr>
              <w:pStyle w:val="ConsPlusNormal"/>
              <w:jc w:val="both"/>
            </w:pPr>
            <w:r>
              <w:t xml:space="preserve">5. Количество радио-, телепередач, выступлений и трансляций информационных сюжетов на радио, телевидении и </w:t>
            </w:r>
            <w:proofErr w:type="spellStart"/>
            <w:r>
              <w:t>YouTube</w:t>
            </w:r>
            <w:proofErr w:type="spellEnd"/>
            <w:r>
              <w:t>-каналах.</w:t>
            </w:r>
          </w:p>
          <w:p w:rsidR="00EE17CB" w:rsidRDefault="00EE17CB">
            <w:pPr>
              <w:pStyle w:val="ConsPlusNormal"/>
              <w:jc w:val="both"/>
            </w:pPr>
            <w:r>
              <w:t>6. Количество олимпиад по финансовой грамотности, проведенных среди учащихся школ, студентов, осваивающих образовательные программы среднего профессионального образования (далее - СПО) и высшего образования.</w:t>
            </w:r>
          </w:p>
          <w:p w:rsidR="00EE17CB" w:rsidRDefault="00EE17CB">
            <w:pPr>
              <w:pStyle w:val="ConsPlusNormal"/>
              <w:jc w:val="both"/>
            </w:pPr>
            <w:r>
              <w:t>7. Доля общеобразовательных организаций, осуществляющих деятельность на территории Иркутской области, которые обеспечили включение элементов финансовой грамотности в образовательные программы начального общего образования, основного общего образования и СПО.</w:t>
            </w:r>
          </w:p>
          <w:p w:rsidR="00EE17CB" w:rsidRDefault="00EE17CB">
            <w:pPr>
              <w:pStyle w:val="ConsPlusNormal"/>
              <w:jc w:val="both"/>
            </w:pPr>
            <w:r>
              <w:t>8. Доля профессиональных образовательных организаций, осуществляющих деятельность на территории Иркутской области, которые обеспечили включение элементов финансовой грамотности в образовательные программы СПО.</w:t>
            </w:r>
          </w:p>
          <w:p w:rsidR="00EE17CB" w:rsidRDefault="00EE17CB">
            <w:pPr>
              <w:pStyle w:val="ConsPlusNormal"/>
              <w:jc w:val="both"/>
            </w:pPr>
            <w:r>
              <w:t>9. Доля общеобразовательных организаций и организаций, осуществляющих образовательную деятельность по образовательным программам СПО региона, принявших участие в онлайн-уроках, к общему количеству указанных организаций, осуществляющих деятельность на территории Иркутской области.</w:t>
            </w:r>
          </w:p>
          <w:p w:rsidR="00EE17CB" w:rsidRDefault="00EE17CB">
            <w:pPr>
              <w:pStyle w:val="ConsPlusNormal"/>
              <w:jc w:val="both"/>
            </w:pPr>
            <w:r>
              <w:t xml:space="preserve">10. Доля обучающихся в общеобразовательных </w:t>
            </w:r>
            <w:r>
              <w:lastRenderedPageBreak/>
              <w:t>организациях, осуществляющих деятельность на территории Иркутской области, принявших участие в мероприятиях, направленных на повышение финансовой грамотности.</w:t>
            </w:r>
          </w:p>
          <w:p w:rsidR="00EE17CB" w:rsidRDefault="00EE17CB">
            <w:pPr>
              <w:pStyle w:val="ConsPlusNormal"/>
              <w:jc w:val="both"/>
            </w:pPr>
            <w:r>
              <w:t>11. Доля обучающихся в профессиональных образовательных организациях, осуществляющих деятельность на территории Иркутской области, принявших участие в мероприятиях, направленных на повышение финансовой грамотности.</w:t>
            </w:r>
          </w:p>
          <w:p w:rsidR="00EE17CB" w:rsidRDefault="00EE17CB">
            <w:pPr>
              <w:pStyle w:val="ConsPlusNormal"/>
              <w:jc w:val="both"/>
            </w:pPr>
            <w:r>
              <w:t>12. Общее количество проведенных информационно-разъяснительных и обучающих мероприятий для различных категорий граждан (количество проведенных мероприятий/охват аудитории).</w:t>
            </w:r>
          </w:p>
          <w:p w:rsidR="00EE17CB" w:rsidRDefault="00EE17CB">
            <w:pPr>
              <w:pStyle w:val="ConsPlusNormal"/>
              <w:jc w:val="both"/>
            </w:pPr>
            <w:r>
              <w:t>13. Формирование актуального реестра волонтеров финансового просвещения Иркутской области.</w:t>
            </w:r>
          </w:p>
          <w:p w:rsidR="00EE17CB" w:rsidRDefault="00EE17CB">
            <w:pPr>
              <w:pStyle w:val="ConsPlusNormal"/>
              <w:jc w:val="both"/>
            </w:pPr>
            <w:r>
              <w:t>14. Количество участников волонтерского движения, состоящих в региональной сети наставников и волонтеров по финансовой грамотности</w:t>
            </w:r>
          </w:p>
        </w:tc>
      </w:tr>
      <w:tr w:rsidR="00EE17CB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Иркутской области от 06.10.2022 N 554-рп)</w:t>
            </w:r>
          </w:p>
        </w:tc>
      </w:tr>
      <w:tr w:rsidR="00EE17CB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>Ожидаемые конечные результаты реализации Программы на 2022 - 2023 годы (II этап)</w:t>
            </w:r>
          </w:p>
        </w:tc>
        <w:tc>
          <w:tcPr>
            <w:tcW w:w="6236" w:type="dxa"/>
            <w:tcBorders>
              <w:bottom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t>1. Доля участников от Иркутской области (в том числе предпринимателей), успешно сдавших Всероссийский онлайн-зачет по финансовой грамотности, от общего числа участников (в том числе предпринимателей), принявших участие в регионе, - не менее 74%.</w:t>
            </w:r>
          </w:p>
          <w:p w:rsidR="00EE17CB" w:rsidRDefault="00EE17CB">
            <w:pPr>
              <w:pStyle w:val="ConsPlusNormal"/>
              <w:jc w:val="both"/>
            </w:pPr>
            <w:r>
              <w:t>2. Численность молодежи от 18 до 25 лет, принявших участие в региональном исследовании уровня финансовой грамотности, - не менее 2500 человек.</w:t>
            </w:r>
          </w:p>
          <w:p w:rsidR="00EE17CB" w:rsidRDefault="00EE17CB">
            <w:pPr>
              <w:pStyle w:val="ConsPlusNormal"/>
              <w:jc w:val="both"/>
            </w:pPr>
            <w:r>
              <w:t>3. Число специалистов, прошедших профессиональное обучение и повышение квалификации по финансовой грамотности:</w:t>
            </w:r>
          </w:p>
          <w:p w:rsidR="00EE17CB" w:rsidRDefault="00EE17CB">
            <w:pPr>
              <w:pStyle w:val="ConsPlusNormal"/>
              <w:jc w:val="both"/>
            </w:pPr>
            <w:r>
              <w:t>педагогических работников - не менее 650 человек;</w:t>
            </w:r>
          </w:p>
          <w:p w:rsidR="00EE17CB" w:rsidRDefault="00EE17CB">
            <w:pPr>
              <w:pStyle w:val="ConsPlusNormal"/>
              <w:jc w:val="both"/>
            </w:pPr>
            <w:r>
              <w:t>специалистов государственных учреждений социального обслуживания - не менее 250 человек;</w:t>
            </w:r>
          </w:p>
          <w:p w:rsidR="00EE17CB" w:rsidRDefault="00EE17CB">
            <w:pPr>
              <w:pStyle w:val="ConsPlusNormal"/>
              <w:jc w:val="both"/>
            </w:pPr>
            <w:r>
              <w:t>иных специалистов (тьюторов) - не менее 50 человек.</w:t>
            </w:r>
          </w:p>
          <w:p w:rsidR="00EE17CB" w:rsidRDefault="00EE17CB">
            <w:pPr>
              <w:pStyle w:val="ConsPlusNormal"/>
              <w:jc w:val="both"/>
            </w:pPr>
            <w:r>
              <w:t>4. Наличие официального сайта Регионального центра по финансовой грамотности Иркутской области в информационно-телекоммуникационной сети "Интернет" - да.</w:t>
            </w:r>
          </w:p>
          <w:p w:rsidR="00EE17CB" w:rsidRDefault="00EE17CB">
            <w:pPr>
              <w:pStyle w:val="ConsPlusNormal"/>
              <w:jc w:val="both"/>
            </w:pPr>
            <w:r>
              <w:t xml:space="preserve">5. Количество радио-, телепередач, выступлений и трансляций информационных сюжетов на радио, телевидении и </w:t>
            </w:r>
            <w:proofErr w:type="spellStart"/>
            <w:r>
              <w:t>YouTube</w:t>
            </w:r>
            <w:proofErr w:type="spellEnd"/>
            <w:r>
              <w:t>-каналах - не менее 440.</w:t>
            </w:r>
          </w:p>
          <w:p w:rsidR="00EE17CB" w:rsidRDefault="00EE17CB">
            <w:pPr>
              <w:pStyle w:val="ConsPlusNormal"/>
              <w:jc w:val="both"/>
            </w:pPr>
            <w:r>
              <w:t>6. Количество олимпиад по финансовой грамотности, проведенных среди учащихся школ, студентов, осваивающих образовательные программы СПО и высшего образования, - не менее 11 единиц.</w:t>
            </w:r>
          </w:p>
          <w:p w:rsidR="00EE17CB" w:rsidRDefault="00EE17CB">
            <w:pPr>
              <w:pStyle w:val="ConsPlusNormal"/>
              <w:jc w:val="both"/>
            </w:pPr>
            <w:r>
              <w:t xml:space="preserve">7. Доля общеобразовательных организаций, осуществляющих деятельность на территории Иркутской области, которые обеспечили включение элементов финансовой грамотности в образовательные программы начального общего образования, основного общего </w:t>
            </w:r>
            <w:r>
              <w:lastRenderedPageBreak/>
              <w:t>образования и СПО, - не менее 90%.</w:t>
            </w:r>
          </w:p>
          <w:p w:rsidR="00EE17CB" w:rsidRDefault="00EE17CB">
            <w:pPr>
              <w:pStyle w:val="ConsPlusNormal"/>
              <w:jc w:val="both"/>
            </w:pPr>
            <w:r>
              <w:t>8. Доля профессиональных образовательных организаций, осуществляющих деятельность на территории Иркутской области, которые обеспечили включение элементов финансовой грамотности в образовательные программы СПО, - не менее 90%.</w:t>
            </w:r>
          </w:p>
          <w:p w:rsidR="00EE17CB" w:rsidRDefault="00EE17CB">
            <w:pPr>
              <w:pStyle w:val="ConsPlusNormal"/>
              <w:jc w:val="both"/>
            </w:pPr>
            <w:r>
              <w:t>9. Доля общеобразовательных организаций и организаций, осуществляющих образовательную деятельность по образовательным программам СПО, принявших участие в онлайн-уроках, к общему количеству указанных организаций, осуществляющих деятельность на территории Иркутской области, - не менее 60%.</w:t>
            </w:r>
          </w:p>
          <w:p w:rsidR="00EE17CB" w:rsidRDefault="00EE17CB">
            <w:pPr>
              <w:pStyle w:val="ConsPlusNormal"/>
              <w:jc w:val="both"/>
            </w:pPr>
            <w:r>
              <w:t>10. Доля обучающихся в общеобразовательных организациях, осуществляющих деятельность на территории Иркутской области, принявших участие в мероприятиях, направленных на повышение финансовой грамотности, - не менее 65%.</w:t>
            </w:r>
          </w:p>
          <w:p w:rsidR="00EE17CB" w:rsidRDefault="00EE17CB">
            <w:pPr>
              <w:pStyle w:val="ConsPlusNormal"/>
              <w:jc w:val="both"/>
            </w:pPr>
            <w:r>
              <w:t>11. Доля обучающихся в профессиональных образовательных организациях, осуществляющих деятельность на территории Иркутской области, принявших участие в мероприятиях, направленных на повышение финансовой грамотности, - не менее 60%.</w:t>
            </w:r>
          </w:p>
          <w:p w:rsidR="00EE17CB" w:rsidRDefault="00EE17CB">
            <w:pPr>
              <w:pStyle w:val="ConsPlusNormal"/>
              <w:jc w:val="both"/>
            </w:pPr>
            <w:r>
              <w:t>12. Общее количество проведенных информационно-разъяснительных и обучающих мероприятий для различных категорий граждан (количество проведенных мероприятий/охват аудитории) - не менее 6500 мероприятий с общим охватом аудитории не менее 952 тыс. человек.</w:t>
            </w:r>
          </w:p>
          <w:p w:rsidR="00EE17CB" w:rsidRDefault="00EE17CB">
            <w:pPr>
              <w:pStyle w:val="ConsPlusNormal"/>
              <w:jc w:val="both"/>
            </w:pPr>
            <w:r>
              <w:t>13. Наличие актуального реестра волонтеров финансового просвещения Иркутской области - да.</w:t>
            </w:r>
          </w:p>
          <w:p w:rsidR="00EE17CB" w:rsidRDefault="00EE17CB">
            <w:pPr>
              <w:pStyle w:val="ConsPlusNormal"/>
              <w:jc w:val="both"/>
            </w:pPr>
            <w:r>
              <w:t>14. Количество участников волонтерского движения, состоящих в региональной сети наставников и волонтеров по финансовой грамотности, - не менее 150 человек</w:t>
            </w:r>
          </w:p>
        </w:tc>
      </w:tr>
      <w:tr w:rsidR="00EE17CB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</w:tcBorders>
          </w:tcPr>
          <w:p w:rsidR="00EE17CB" w:rsidRDefault="00EE17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Иркутской области от 06.10.2022 N 554-рп)</w:t>
            </w:r>
          </w:p>
        </w:tc>
      </w:tr>
    </w:tbl>
    <w:p w:rsidR="00EE17CB" w:rsidRDefault="00EE17CB">
      <w:pPr>
        <w:pStyle w:val="ConsPlusNormal"/>
        <w:jc w:val="both"/>
      </w:pPr>
    </w:p>
    <w:p w:rsidR="00EE17CB" w:rsidRDefault="00EE17CB">
      <w:pPr>
        <w:pStyle w:val="ConsPlusTitle"/>
        <w:jc w:val="center"/>
        <w:outlineLvl w:val="1"/>
      </w:pPr>
      <w:r>
        <w:t>Раздел 1. ОБЩАЯ ХАРАКТЕРИСТИКА СФЕРЫ РЕАЛИЗАЦИИ ПРОГРАММЫ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ind w:firstLine="540"/>
        <w:jc w:val="both"/>
      </w:pPr>
      <w:r>
        <w:t>В современных условиях расширения использования финансовых услуг, усложнения и появления новых и трудных для понимания финансовых инструментов вопросы финансовой грамотности населения являются чрезвычайно актуальными, необходимы серьезные и целенаправленные преобразования в сфере повышения финансовой грамотности населения. Инициатором таких преобразований выступает государство через утверждение стратегии повышения финансовой грамотности населения и привлечение к ее реализации государственных органов исполнительной власти, органов местного самоуправления, финансовых организаций, общественных и частных организаций и других заинтересованных сторон. Обеспечение личной финансовой безопасности становится важным фактором экономического благополучия людей.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 xml:space="preserve">С 2017 года Правительством Российской Федерации и Банком России реализуется </w:t>
      </w:r>
      <w:hyperlink r:id="rId20">
        <w:r>
          <w:rPr>
            <w:color w:val="0000FF"/>
          </w:rPr>
          <w:t>Стратегия</w:t>
        </w:r>
      </w:hyperlink>
      <w:r>
        <w:t xml:space="preserve"> повышения финансовой грамотности в Российской Федерации на 2017 - 2023 годы &lt;1&gt; (далее - Стратегия повышения финансовой грамотности), направленная на </w:t>
      </w:r>
      <w:r>
        <w:lastRenderedPageBreak/>
        <w:t>формирование основ разумного финансового поведения и защиту интересов граждан. Владение знаниями и навыками в области финансов положительно влияет на повышение уровня благосостояния и финансовой безопасности граждан, позволяет гражданам активней включаться в инвестиционный процесс и предпринимательскую деятельность, способствуя росту экономики региона и страны. Финансово грамотные граждане в большей степени защищены от финансовых рисков и непредвиденных ситуаций. Яркое подтверждение этому - период пандемии COVID-19, когда произошел резкий всплеск финансового мошенничества.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 xml:space="preserve">&lt;1&gt; Утверждена </w:t>
      </w:r>
      <w:hyperlink r:id="rId2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 сентября 2017 года N 2039-р.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ind w:firstLine="540"/>
        <w:jc w:val="both"/>
      </w:pPr>
      <w:r>
        <w:t xml:space="preserve">Правительством Иркутской области с 2015 года в рамках мероприятия "Содействие повышению уровня финансовой грамотности населения и развитию финансового образования" подпрограммы "Повышение эффективности бюджетных расходов в Иркутской области" государственной </w:t>
      </w:r>
      <w:hyperlink r:id="rId22">
        <w:r>
          <w:rPr>
            <w:color w:val="0000FF"/>
          </w:rPr>
          <w:t>программы</w:t>
        </w:r>
      </w:hyperlink>
      <w:r>
        <w:t xml:space="preserve"> Иркутской области "Управление государственными финансами Иркутской области" &lt;2&gt; осуществляется реализация отдельных мероприятий, направленных на повышение уровня финансовой грамотности населения.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 xml:space="preserve">&lt;2&gt; Утверждена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 октября 2018 года N 769-пп.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ind w:firstLine="540"/>
        <w:jc w:val="both"/>
      </w:pPr>
      <w:r>
        <w:t>В реализации мероприятий задействованы территориальные подразделения федеральных исполнительных органов государственной власти, Банка России, Управление Роспотребнадзора, Отделение ПФР, Отделение ФСС, исполнительные органы государственной власти Иркутской области, а также представители научного и банковского сообщества региона и иные организации.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Наиболее значимыми мероприятиями, проводимыми на региональном уровне, являются ежегодные просветительские акции, в том числе в рамках федеральных проектов, "Всероссийская неделя финансовой грамотности для детей и молодежи", "Дни финансовой грамотности в учебных заведениях", "Всероссийская неделя сбережений". В рамках указанных мероприятий на территории Иркутской области ежегодно проводятся порядка 100 - 150 обучающих и просветительских мероприятий с охватом аудитории порядка 3 - 4 тыс. человек.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По итогам исследования, опубликованного в 2020 году Аналитическим центром Национального агентства финансовых исследований в рамках проекта "Содействие повышению уровня финансовой грамотности населения и развитию финансового образования в Российской Федерации", реализуемого Министерством финансов Российской Федерации совместно с Всемирным банком, Иркутская область по индексу финансовой грамотности населения отнесена к группе C "Средний уровень".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У Иркутской области индекс финансовой грамотности составил 12,49 балла (общероссийский показатель составляет 12,35 балла) при возможном максимуме в 21 балл. В 2018 году этот индекс для региона составлял 12,37, в 2019 году - 12,46. Таким образом, наблюдается положительная динамика.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lastRenderedPageBreak/>
        <w:t>Однако по результатам исследования выявлено, что жители Иркутской области имеют недостаточные навыки применения знаний по финансовой грамотности в таких областях? как ведение разумного баланса трат и сбережений, достижение долгосрочных финансовых целей.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По итогам данного исследования частный индекс "Знания" составил 4,85 балла. По субъектам Российской Федерации Иркутская область располагается в группе B "Выше среднего". В 2018 году частный индекс "Знания" по региону составлял 4,77, в 2019 году - 4,76.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Значение частного индекса "Навыки" у Иркутской области составило 4,79 балла. По субъектам Российской Федерации Иркутская область располагается в группе D "Ниже среднего". В 2018 году частный индекс "Навыки" у региона составлял 4,79, в 2019 году - 4,94.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Значение частного индекса "Установки" для региона составило 2,85 балла. Среди субъектов Российской Федерации Иркутская область располагается в группе C "Средний уровень". В 2018 году частный индекс "Установки" для региона составлял 2,81, в 2019 году - 2,76.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Таким образом, проведение мероприятий, нацеленных на формирование ответственного отношения населения к личным финансам, имеет высокую актуальность и эффективность этой работы зависит от возможности объединения в рамках Программы усилий всех заинтересованных сторон.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Программа ориентирована на широкие слои населения Иркутской области, при этом приоритетными определены следующие категории населения, являющиеся целевыми группами Программы: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учащиеся дошкольных образовательных организаций, общеобразовательных организаций, профессиональных образовательных организаций и образовательных организаций высшего образования;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субъекты малого и среднего предпринимательства;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граждане с низким и средним уровнем доходов - группа населения, склонная к рискованному типу финансового поведения в сложных жизненных обстоятельствах, нуждающаяся в повышении уровня знаний в сфере финансовой грамотности и навыков в сфере защиты своих прав как потребителей финансовых услуг;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граждане пенсионного и предпенсионного возраста, лица с ограниченными возможностями здоровья, а также безработные граждане. Данные категории граждан выделены в отдельную целевую группу, которая может испытывать сложности при реализации своих прав на финансовое образование, а также реализации своих прав как потребителя финансовых услуг в условиях быстро меняющегося рынка.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 xml:space="preserve">Настоящая Программа позволит скоординировать на долговременной и системной основе усилия заинтересованных сторон по привлечению внимания населения Иркутской области к вопросам управления личным бюджетом, повышению мотивации в формировании грамотного гражданина, защищенного от различного рода мошеннических действий, способного принимать верные решения при выборе сложных финансовых инструментов, а также внимания субъектов предпринимательской деятельности к уровню предпринимательской культуры, грамотному использованию финансовых инструментов и рациональному поведению на финансовых рынках. Выполнение мероприятий Программы </w:t>
      </w:r>
      <w:r>
        <w:lastRenderedPageBreak/>
        <w:t>позволит достигнуть цели Программы и решить поставленные задачи.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Title"/>
        <w:jc w:val="center"/>
        <w:outlineLvl w:val="1"/>
      </w:pPr>
      <w:r>
        <w:t>Раздел 2. ЦЕЛЬ И ЗАДАЧИ ПРОГРАММЫ, ЦЕЛЕВЫЕ ПОКАЗАТЕЛИ</w:t>
      </w:r>
    </w:p>
    <w:p w:rsidR="00EE17CB" w:rsidRDefault="00EE17CB">
      <w:pPr>
        <w:pStyle w:val="ConsPlusTitle"/>
        <w:jc w:val="center"/>
      </w:pPr>
      <w:r>
        <w:t>ПРОГРАММЫ, СРОКИ ЕЕ РЕАЛИЗАЦИИ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ind w:firstLine="540"/>
        <w:jc w:val="both"/>
      </w:pPr>
      <w:r>
        <w:t>Цель и задачи Программы обусловлены приоритетами, которые определены Стратегией повышения финансовой грамотности.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Основной целью Программы является содействие формированию финансово грамотного поведения граждан как необходимого условия повышения уровня и качества жизни населения Иркутской области.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Для реализации поставленной цели необходимо решение следующих задач: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мониторинг и оценка уровня финансовой грамотности населения;</w:t>
      </w:r>
    </w:p>
    <w:p w:rsidR="00EE17CB" w:rsidRDefault="00EE17C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Правительства Иркутской области от 06.10.2022 N 554-рп)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создание кадрового потенциала в области повышения финансовой грамотности;</w:t>
      </w:r>
    </w:p>
    <w:p w:rsidR="00EE17CB" w:rsidRDefault="00EE17C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Правительства Иркутской области от 06.10.2022 N 554-рп)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создание единого регионального информационного пространства, проведение информационно-просветительской кампании;</w:t>
      </w:r>
    </w:p>
    <w:p w:rsidR="00EE17CB" w:rsidRDefault="00EE17C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Распоряжения</w:t>
        </w:r>
      </w:hyperlink>
      <w:r>
        <w:t xml:space="preserve"> Правительства Иркутской области от 06.10.2022 N 554-рп)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обеспечение повышения финансовой грамотности различных категорий граждан;</w:t>
      </w:r>
    </w:p>
    <w:p w:rsidR="00EE17CB" w:rsidRDefault="00EE17C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Правительства Иркутской области от 06.10.2022 N 554-рп)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создание региональной сети наставников и волонтеров по финансовой грамотности.</w:t>
      </w:r>
    </w:p>
    <w:p w:rsidR="00EE17CB" w:rsidRDefault="00EE17C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Распоряжения</w:t>
        </w:r>
      </w:hyperlink>
      <w:r>
        <w:t xml:space="preserve"> Правительства Иркутской области от 06.10.2022 N 554-рп)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 xml:space="preserve">Сведения о составе и значениях целевых </w:t>
      </w:r>
      <w:hyperlink w:anchor="P250">
        <w:r>
          <w:rPr>
            <w:color w:val="0000FF"/>
          </w:rPr>
          <w:t>показателей</w:t>
        </w:r>
      </w:hyperlink>
      <w:r>
        <w:t xml:space="preserve"> Программы представлены в Приложении 1 к Программе.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Сроки реализации Программы: 2021 - 2023 годы.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Title"/>
        <w:jc w:val="center"/>
        <w:outlineLvl w:val="1"/>
      </w:pPr>
      <w:r>
        <w:t>Раздел 3. ФИНАНСОВОЕ ОБЕСПЕЧЕНИЕ РЕАЛИЗАЦИИ ПРОГРАММЫ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ind w:firstLine="540"/>
        <w:jc w:val="both"/>
      </w:pPr>
      <w:r>
        <w:t>Финансовое обеспечение реализации Программы планируется осуществлять за счет средств областного бюджета, а также предполагается привлечение средств федерального бюджета в установленном законодательством порядке.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Финансирование мероприятий Программы осуществляется в рамках государственных программ Иркутской области.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Объемы финансирования Программы подлежат ежегодному уточнению при формировании областного бюджета на соответствующий финансовый год и плановый период, исходя из возможностей бюджета и затрат, необходимых для реализации Программы.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Title"/>
        <w:jc w:val="center"/>
        <w:outlineLvl w:val="1"/>
      </w:pPr>
      <w:r>
        <w:t>Раздел 4. АНАЛИЗ РИСКОВ РЕАЛИЗАЦИИ ПРОГРАММЫ И ОПИСАНИЕ МЕР</w:t>
      </w:r>
    </w:p>
    <w:p w:rsidR="00EE17CB" w:rsidRDefault="00EE17CB">
      <w:pPr>
        <w:pStyle w:val="ConsPlusTitle"/>
        <w:jc w:val="center"/>
      </w:pPr>
      <w:r>
        <w:t>УПРАВЛЕНИЯ РИСКАМИ РЕАЛИЗАЦИИ ПРОГРАММЫ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ind w:firstLine="540"/>
        <w:jc w:val="both"/>
      </w:pPr>
      <w:r>
        <w:t xml:space="preserve">Достижению запланированных целевых показателей Программы могут помешать факторы, ограничивающие реализацию мероприятий по повышению финансовой </w:t>
      </w:r>
      <w:r>
        <w:lastRenderedPageBreak/>
        <w:t>грамотности населения Иркутской области.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К рискам реализации Программы можно отнести следующие: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риски, связанные с законодательной и нормативной базой, нарушение сроков принятия необходимых нормативных правовых актов для обеспечения реализации Программы;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недостаточный уровень развития образовательной инфраструктуры, отсутствие необходимых правил и порядка при планировании, выполнении, учете и контроле мероприятий, слабая мотивация участников реализации Программы по выполнению задач Программы;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недостаточный уровень квалификации кадрового обеспечения мероприятий Программы;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организационные и управленческие риски, связанные с работой системы управления реализацией Программы, слабая координация между соисполнителями Программы и другими участниками, в том числе в части получения методической поддержки, отставание от сроков реализации мероприятий;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социальные риски, связанные с сопротивлением общественности предлагаемым изменениям в связи с недостаточной информированностью и освещением в средствах массовой информации целей, задач и планируемых в рамках плана Программы результатов;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недостаточность ресурсного обеспечения мероприятий Программы;</w:t>
      </w:r>
    </w:p>
    <w:p w:rsidR="00EE17CB" w:rsidRDefault="00EE17CB">
      <w:pPr>
        <w:pStyle w:val="ConsPlusNormal"/>
        <w:spacing w:before="240"/>
        <w:ind w:firstLine="540"/>
        <w:jc w:val="both"/>
      </w:pPr>
      <w:proofErr w:type="spellStart"/>
      <w:r>
        <w:t>репутационные</w:t>
      </w:r>
      <w:proofErr w:type="spellEnd"/>
      <w:r>
        <w:t xml:space="preserve"> риски, связанные с проведением мероприятий по финансовой грамотности, не соответствующих стандартам качества и заявленным целям, в том числе риск подмены финансового просвещения </w:t>
      </w:r>
      <w:proofErr w:type="spellStart"/>
      <w:r>
        <w:t>имиджевыми</w:t>
      </w:r>
      <w:proofErr w:type="spellEnd"/>
      <w:r>
        <w:t xml:space="preserve"> проектами, пиар-кампаниями и тому подобное, риск подачи некачественной, недостоверной информации.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Реализация рисковых событий способна повлиять на решение задач, заложенных в настоящей Программе.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Минимизация организационных и управленческих рисков возможна за счет организации деятельности Координационного совета при Правительстве Иркутской области по вопросам повышения уровня финансовой грамотности населения Иркутской области, проведения оперативного мониторинга реализации Программы, а также корректировки Программы на основе анализа данных мониторинга.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Минимизация социальных рисков возможна за счет широкого привлечения общественности к обсуждению целей, задач и механизмов реализации мероприятий в сфере повышения финансовой грамотности, а также публичного освещения хода и результатов реализации Программы.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Title"/>
        <w:jc w:val="center"/>
        <w:outlineLvl w:val="1"/>
      </w:pPr>
      <w:r>
        <w:t>Раздел 5. ПЕРЕЧЕНЬ МЕРОПРИЯТИЙ И ОЖИДАЕМЫЕ КОНЕЧНЫЕ</w:t>
      </w:r>
    </w:p>
    <w:p w:rsidR="00EE17CB" w:rsidRDefault="00EE17CB">
      <w:pPr>
        <w:pStyle w:val="ConsPlusTitle"/>
        <w:jc w:val="center"/>
      </w:pPr>
      <w:r>
        <w:t>РЕЗУЛЬТАТЫ РЕАЛИЗАЦИИ ПРОГРАММЫ</w:t>
      </w:r>
    </w:p>
    <w:p w:rsidR="00EE17CB" w:rsidRDefault="00EE17CB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Распоряжения</w:t>
        </w:r>
      </w:hyperlink>
      <w:r>
        <w:t xml:space="preserve"> Правительства Иркутской области</w:t>
      </w:r>
    </w:p>
    <w:p w:rsidR="00EE17CB" w:rsidRDefault="00EE17CB">
      <w:pPr>
        <w:pStyle w:val="ConsPlusNormal"/>
        <w:jc w:val="center"/>
      </w:pPr>
      <w:r>
        <w:t>от 06.10.2022 N 554-рп)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ind w:firstLine="540"/>
        <w:jc w:val="both"/>
      </w:pPr>
      <w:r>
        <w:t>Ожидаемые конечные результаты реализации Программы на 2022 - 2023 годы (II этап) отражены в Паспорте Программы.</w:t>
      </w:r>
    </w:p>
    <w:p w:rsidR="00EE17CB" w:rsidRDefault="00EE17CB">
      <w:pPr>
        <w:pStyle w:val="ConsPlusNormal"/>
        <w:spacing w:before="240"/>
        <w:ind w:firstLine="540"/>
        <w:jc w:val="both"/>
      </w:pPr>
      <w:hyperlink w:anchor="P369">
        <w:r>
          <w:rPr>
            <w:color w:val="0000FF"/>
          </w:rPr>
          <w:t>План</w:t>
        </w:r>
      </w:hyperlink>
      <w:r>
        <w:t xml:space="preserve"> мероприятий Программы на 2022 - 2023 годы (II этап) приведен в Приложении 2 к Программе.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Title"/>
        <w:jc w:val="center"/>
        <w:outlineLvl w:val="1"/>
      </w:pPr>
      <w:r>
        <w:t>Раздел 6. УПРАВЛЕНИЕ РЕАЛИЗАЦИЕЙ ПРОГРАММЫ И КОНТРОЛЬ</w:t>
      </w:r>
    </w:p>
    <w:p w:rsidR="00EE17CB" w:rsidRDefault="00EE17CB">
      <w:pPr>
        <w:pStyle w:val="ConsPlusTitle"/>
        <w:jc w:val="center"/>
      </w:pPr>
      <w:r>
        <w:t>ЗА ХОДОМ ЕЕ ИСПОЛНЕНИЯ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ind w:firstLine="540"/>
        <w:jc w:val="both"/>
      </w:pPr>
      <w:r>
        <w:t>Управление реализацией Программы в целом возложено на министерство финансов Иркутской области, включая координацию деятельности соисполнителей Программы.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Для достижения положительного эффекта от реализации Программы министерство финансов Иркутской области проводит мониторинг результатов реализации региональных мероприятий в области повышения уровня финансовой грамотности населения и развития финансового образования с осуществлением сбора информации с периодичностью один раз в полгода.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Соисполнители и участники Программы направляют в министерство финансов Иркутской области отчеты о реализации мероприятий Программы, осуществляют подготовку предложений по корректировке Программы на следующий календарный год.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Контроль за выполнением целевых показателей Программы, своевременным и эффективным использованием средств бюджетов всех уровней и иных источников финансирования, направленных на финансирование мероприятий Программы, и соблюдением финансовой дисциплины при освоении финансовых средств осуществляется в соответствии с бюджетным законодательством исполнительными органами государственной власти Иркутской области, ответственными за реализацию мероприятий Программы.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Title"/>
        <w:jc w:val="center"/>
        <w:outlineLvl w:val="1"/>
      </w:pPr>
      <w:r>
        <w:t>Раздел 7. ЭФФЕКТИВНОСТЬ И РЕЗУЛЬТАТИВНОСТЬ РЕАЛИЗАЦИИ</w:t>
      </w:r>
    </w:p>
    <w:p w:rsidR="00EE17CB" w:rsidRDefault="00EE17CB">
      <w:pPr>
        <w:pStyle w:val="ConsPlusTitle"/>
        <w:jc w:val="center"/>
      </w:pPr>
      <w:r>
        <w:t>ПРОГРАММЫ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ind w:firstLine="540"/>
        <w:jc w:val="both"/>
      </w:pPr>
      <w:r>
        <w:t>Реализация мероприятий Программы будет способствовать повышению уровня финансовой грамотности и формированию финансово грамотного поведения граждан Иркутской области.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Общий уровень результативности реализации Программы оценивается путем сравнения фактических значений целевых показателей Программы с их плановыми значениями. Сбор исходной информации для оценки эффективности реализации Программы происходит по результатам отчетного года.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297430" cy="5829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ind w:firstLine="540"/>
        <w:jc w:val="both"/>
      </w:pPr>
      <w:r>
        <w:t>где: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Эф - эффективность реализации Программы, проценты;</w:t>
      </w:r>
    </w:p>
    <w:p w:rsidR="00EE17CB" w:rsidRDefault="00EE17CB">
      <w:pPr>
        <w:pStyle w:val="ConsPlusNormal"/>
        <w:spacing w:before="24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r>
        <w:t>факт</w:t>
      </w:r>
      <w:proofErr w:type="spellEnd"/>
      <w:r>
        <w:t xml:space="preserve"> - фактическое значение целевого показателя Программы;</w:t>
      </w:r>
    </w:p>
    <w:p w:rsidR="00EE17CB" w:rsidRDefault="00EE17CB">
      <w:pPr>
        <w:pStyle w:val="ConsPlusNormal"/>
        <w:spacing w:before="24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r>
        <w:t>пл</w:t>
      </w:r>
      <w:proofErr w:type="spellEnd"/>
      <w:r>
        <w:t xml:space="preserve"> - плановое значение целевого показателя Программы;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n - количество целевых показателей Программы.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lastRenderedPageBreak/>
        <w:t>В случае если фактическое значение целевого показателя Программы превышает плановое значение целевого показателя Программы, фактическое значение целевого показателя Программы считается равным плановому значению целевого показателя Программы.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Ежегодная оценка эффективности реализации Программы осуществляется по следующим критериям: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эффективность реализации Программы признается высокой в случае, если значение эффективности реализации Программы Эф не менее 90%;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эффективность реализации Программы признается средней в случае, если значение эффективности реализации Программы Эф от 80% включительно до 90%;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эффективность реализации Программы признается удовлетворительной в случае, если значение эффективности реализации Программы Эф от 70% включительно до 80%.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В остальных случаях эффективность реализации Программы признается неудовлетворительной.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Итоговая оценка эффективности реализации Программы осуществляется по тем же критериям, что и для ежегодной.</w:t>
      </w:r>
    </w:p>
    <w:p w:rsidR="00EE17CB" w:rsidRDefault="00EE17CB">
      <w:pPr>
        <w:pStyle w:val="ConsPlusNormal"/>
        <w:spacing w:before="240"/>
        <w:ind w:firstLine="540"/>
        <w:jc w:val="both"/>
      </w:pPr>
      <w:r>
        <w:t>По результатам оценки эффективности обосновывается необходимость корректировки мероприятий, состава и количественных значений целевых показателей Программы.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right"/>
      </w:pPr>
      <w:r>
        <w:t>Министр финансов Иркутской области</w:t>
      </w:r>
    </w:p>
    <w:p w:rsidR="00EE17CB" w:rsidRDefault="00EE17CB">
      <w:pPr>
        <w:pStyle w:val="ConsPlusNormal"/>
        <w:jc w:val="right"/>
      </w:pPr>
      <w:r>
        <w:t>Н.В.БОЯРИНОВА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right"/>
        <w:outlineLvl w:val="1"/>
      </w:pPr>
      <w:r>
        <w:t>Приложение 1</w:t>
      </w:r>
    </w:p>
    <w:p w:rsidR="00EE17CB" w:rsidRDefault="00EE17CB">
      <w:pPr>
        <w:pStyle w:val="ConsPlusNormal"/>
        <w:jc w:val="right"/>
      </w:pPr>
      <w:r>
        <w:t>к государственной региональной программе</w:t>
      </w:r>
    </w:p>
    <w:p w:rsidR="00EE17CB" w:rsidRDefault="00EE17CB">
      <w:pPr>
        <w:pStyle w:val="ConsPlusNormal"/>
        <w:jc w:val="right"/>
      </w:pPr>
      <w:r>
        <w:t>Иркутской области "Повышение финансовой</w:t>
      </w:r>
    </w:p>
    <w:p w:rsidR="00EE17CB" w:rsidRDefault="00EE17CB">
      <w:pPr>
        <w:pStyle w:val="ConsPlusNormal"/>
        <w:jc w:val="right"/>
      </w:pPr>
      <w:r>
        <w:t>грамотности населения Иркутской области"</w:t>
      </w:r>
    </w:p>
    <w:p w:rsidR="00EE17CB" w:rsidRDefault="00EE17CB">
      <w:pPr>
        <w:pStyle w:val="ConsPlusNormal"/>
        <w:jc w:val="right"/>
      </w:pPr>
      <w:r>
        <w:t>на 2021 - 2023 годы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Title"/>
        <w:jc w:val="center"/>
      </w:pPr>
      <w:bookmarkStart w:id="1" w:name="P250"/>
      <w:bookmarkEnd w:id="1"/>
      <w:r>
        <w:t>ЦЕЛЕВЫЕ ПОКАЗАТЕЛИ</w:t>
      </w:r>
    </w:p>
    <w:p w:rsidR="00EE17CB" w:rsidRDefault="00EE17CB">
      <w:pPr>
        <w:pStyle w:val="ConsPlusTitle"/>
        <w:jc w:val="center"/>
      </w:pPr>
      <w:r>
        <w:t>ГОСУДАРСТВЕННОЙ РЕГИОНАЛЬНОЙ ПРОГРАММЫ ИРКУТСКОЙ ОБЛАСТИ</w:t>
      </w:r>
    </w:p>
    <w:p w:rsidR="00EE17CB" w:rsidRDefault="00EE17CB">
      <w:pPr>
        <w:pStyle w:val="ConsPlusTitle"/>
        <w:jc w:val="center"/>
      </w:pPr>
      <w:r>
        <w:t>"ПОВЫШЕНИЕ ФИНАНСОВОЙ ГРАМОТНОСТИ НАСЕЛЕНИЯ ИРКУТСКОЙ</w:t>
      </w:r>
    </w:p>
    <w:p w:rsidR="00EE17CB" w:rsidRDefault="00EE17CB">
      <w:pPr>
        <w:pStyle w:val="ConsPlusTitle"/>
        <w:jc w:val="center"/>
      </w:pPr>
      <w:r>
        <w:t>ОБЛАСТИ" НА 2022 - 2023 ГОДЫ (II этап)</w:t>
      </w:r>
    </w:p>
    <w:p w:rsidR="00EE17CB" w:rsidRDefault="00EE17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17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CB" w:rsidRDefault="00EE17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CB" w:rsidRDefault="00EE17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7CB" w:rsidRDefault="00EE17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7CB" w:rsidRDefault="00EE17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EE17CB" w:rsidRDefault="00EE17CB">
            <w:pPr>
              <w:pStyle w:val="ConsPlusNormal"/>
              <w:jc w:val="center"/>
            </w:pPr>
            <w:r>
              <w:rPr>
                <w:color w:val="392C69"/>
              </w:rPr>
              <w:t>от 06.10.2022 N 554-рп)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CB" w:rsidRDefault="00EE17CB">
            <w:pPr>
              <w:pStyle w:val="ConsPlusNormal"/>
            </w:pPr>
          </w:p>
        </w:tc>
      </w:tr>
    </w:tbl>
    <w:p w:rsidR="00EE17CB" w:rsidRDefault="00EE17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252"/>
        <w:gridCol w:w="1644"/>
        <w:gridCol w:w="1134"/>
        <w:gridCol w:w="1191"/>
      </w:tblGrid>
      <w:tr w:rsidR="00EE17CB">
        <w:tc>
          <w:tcPr>
            <w:tcW w:w="794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44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25" w:type="dxa"/>
            <w:gridSpan w:val="2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Значение целевого показателя по годам</w:t>
            </w:r>
          </w:p>
        </w:tc>
      </w:tr>
      <w:tr w:rsidR="00EE17CB">
        <w:tc>
          <w:tcPr>
            <w:tcW w:w="794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25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644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  <w:outlineLvl w:val="2"/>
            </w:pPr>
            <w:r>
              <w:lastRenderedPageBreak/>
              <w:t>1.</w:t>
            </w:r>
          </w:p>
        </w:tc>
        <w:tc>
          <w:tcPr>
            <w:tcW w:w="8221" w:type="dxa"/>
            <w:gridSpan w:val="4"/>
          </w:tcPr>
          <w:p w:rsidR="00EE17CB" w:rsidRDefault="00EE17CB">
            <w:pPr>
              <w:pStyle w:val="ConsPlusNormal"/>
              <w:jc w:val="both"/>
            </w:pPr>
            <w:r>
              <w:t>Мониторинг и оценка уровня финансовой грамотности населения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EE17CB" w:rsidRDefault="00EE17CB">
            <w:pPr>
              <w:pStyle w:val="ConsPlusNormal"/>
              <w:jc w:val="both"/>
            </w:pPr>
            <w:r>
              <w:t>Доля участников от Иркутской области (в том числе предпринимателей), успешно сдавших Всероссийский онлайн-зачет по финансовой грамотности, от общего числа участников (в том числе предпринимателей), принявших участие в регионе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74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</w:tcPr>
          <w:p w:rsidR="00EE17CB" w:rsidRDefault="00EE17CB">
            <w:pPr>
              <w:pStyle w:val="ConsPlusNormal"/>
              <w:jc w:val="both"/>
            </w:pPr>
            <w:r>
              <w:t>Численность молодежи в возрасте от 18 до 25 лет, принявших участие в региональном исследовании уровня финансовой грамотности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1500</w:t>
            </w:r>
          </w:p>
        </w:tc>
      </w:tr>
      <w:tr w:rsidR="00EE17CB">
        <w:tc>
          <w:tcPr>
            <w:tcW w:w="794" w:type="dxa"/>
            <w:vAlign w:val="center"/>
          </w:tcPr>
          <w:p w:rsidR="00EE17CB" w:rsidRDefault="00EE17C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221" w:type="dxa"/>
            <w:gridSpan w:val="4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Создание кадрового потенциала в области повышения финансовой грамотности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</w:tcPr>
          <w:p w:rsidR="00EE17CB" w:rsidRDefault="00EE17CB">
            <w:pPr>
              <w:pStyle w:val="ConsPlusNormal"/>
              <w:jc w:val="both"/>
            </w:pPr>
            <w:r>
              <w:t>Число педагогических работников, прошедших профессиональное обучение и повышение квалификации по финансовой грамотности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150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EE17CB" w:rsidRDefault="00EE17CB">
            <w:pPr>
              <w:pStyle w:val="ConsPlusNormal"/>
              <w:jc w:val="both"/>
            </w:pPr>
            <w:r>
              <w:t>Число специалистов государственных учреждений социального обслуживания, прошедших профессиональное обучение и повышение квалификации по финансовой грамотности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50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EE17CB" w:rsidRDefault="00EE17CB">
            <w:pPr>
              <w:pStyle w:val="ConsPlusNormal"/>
              <w:jc w:val="both"/>
            </w:pPr>
            <w:r>
              <w:t>Число иных специалистов (тьюторов), прошедших профессиональное обучение и повышение квалификации по финансовой грамотности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</w:t>
            </w:r>
          </w:p>
        </w:tc>
      </w:tr>
      <w:tr w:rsidR="00EE17CB">
        <w:tc>
          <w:tcPr>
            <w:tcW w:w="794" w:type="dxa"/>
            <w:vAlign w:val="center"/>
          </w:tcPr>
          <w:p w:rsidR="00EE17CB" w:rsidRDefault="00EE17CB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221" w:type="dxa"/>
            <w:gridSpan w:val="4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Создание единого регионального информационного пространства, проведение информационно-просветительской кампании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52" w:type="dxa"/>
          </w:tcPr>
          <w:p w:rsidR="00EE17CB" w:rsidRDefault="00EE17CB">
            <w:pPr>
              <w:pStyle w:val="ConsPlusNormal"/>
              <w:jc w:val="both"/>
            </w:pPr>
            <w:r>
              <w:t>Разработка и запуск в промышленную эксплуатацию официального сайта Регионального центра по финансовой грамотности Иркутской области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да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52" w:type="dxa"/>
          </w:tcPr>
          <w:p w:rsidR="00EE17CB" w:rsidRDefault="00EE17CB">
            <w:pPr>
              <w:pStyle w:val="ConsPlusNormal"/>
              <w:jc w:val="both"/>
            </w:pPr>
            <w:r>
              <w:t xml:space="preserve">Количество радио-, телепередач, выступлений и трансляций информационных сюжетов на радио, телевидении и </w:t>
            </w:r>
            <w:proofErr w:type="spellStart"/>
            <w:r>
              <w:t>YouTube</w:t>
            </w:r>
            <w:proofErr w:type="spellEnd"/>
            <w:r>
              <w:t>-каналах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передачи, выступления и трансляции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219</w:t>
            </w:r>
          </w:p>
        </w:tc>
      </w:tr>
      <w:tr w:rsidR="00EE17CB">
        <w:tc>
          <w:tcPr>
            <w:tcW w:w="794" w:type="dxa"/>
            <w:vAlign w:val="center"/>
          </w:tcPr>
          <w:p w:rsidR="00EE17CB" w:rsidRDefault="00EE17CB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221" w:type="dxa"/>
            <w:gridSpan w:val="4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Обеспечение повышения финансовой грамотности различных категорий граждан</w:t>
            </w:r>
          </w:p>
        </w:tc>
      </w:tr>
      <w:tr w:rsidR="00EE17CB">
        <w:tc>
          <w:tcPr>
            <w:tcW w:w="79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8221" w:type="dxa"/>
            <w:gridSpan w:val="4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Обеспечение повышения финансовой грамотности в рамках образовательной деятельности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4252" w:type="dxa"/>
          </w:tcPr>
          <w:p w:rsidR="00EE17CB" w:rsidRDefault="00EE17CB">
            <w:pPr>
              <w:pStyle w:val="ConsPlusNormal"/>
              <w:jc w:val="both"/>
            </w:pPr>
            <w:r>
              <w:t>Количество олимпиад по финансовой грамотности, проведенных среди учащихся школ, студентов, осваивающих образовательные программы СПО и высшего образования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7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4252" w:type="dxa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Доля общеобразовательных организаций, осуществляющих деятельность на территории Иркутской области, которые обеспечили включение элементов финансовой грамотности в образовательные программы начального общего образования, основного общего образования, СПО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90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4252" w:type="dxa"/>
          </w:tcPr>
          <w:p w:rsidR="00EE17CB" w:rsidRDefault="00EE17CB">
            <w:pPr>
              <w:pStyle w:val="ConsPlusNormal"/>
              <w:jc w:val="both"/>
            </w:pPr>
            <w:r>
              <w:t>Доля профессиональных образовательных организаций, осуществляющих деятельность на территории Иркутской области, которые обеспечили включение элементов финансовой грамотности в образовательные программы СПО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90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4252" w:type="dxa"/>
          </w:tcPr>
          <w:p w:rsidR="00EE17CB" w:rsidRDefault="00EE17CB">
            <w:pPr>
              <w:pStyle w:val="ConsPlusNormal"/>
              <w:jc w:val="both"/>
            </w:pPr>
            <w:r>
              <w:t>Доля организаций, осуществляющих образовательную деятельность по образовательным программам СПО, в онлайн-уроках, к общему количеству указанных организаций, осуществляющих деятельность на территории Иркутской области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60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21" w:type="dxa"/>
            <w:gridSpan w:val="4"/>
          </w:tcPr>
          <w:p w:rsidR="00EE17CB" w:rsidRDefault="00EE17CB">
            <w:pPr>
              <w:pStyle w:val="ConsPlusNormal"/>
              <w:jc w:val="both"/>
            </w:pPr>
            <w:r>
              <w:t>Проведение просветительских мероприятий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4252" w:type="dxa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Доля обучающихся в общеобразовательных организациях, осуществляющих деятельность на территории Иркутской области, принявших участие в мероприятиях, направленных на повышение финансовой грамотности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65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4252" w:type="dxa"/>
            <w:vAlign w:val="bottom"/>
          </w:tcPr>
          <w:p w:rsidR="00EE17CB" w:rsidRDefault="00EE17CB">
            <w:pPr>
              <w:pStyle w:val="ConsPlusNormal"/>
              <w:jc w:val="both"/>
            </w:pPr>
            <w:r>
              <w:t>Доля обучающихся в профессиональных образовательных организациях, осуществляющих деятельность на территории Иркутской области, принявших участие в мероприятиях, направленных на повышение финансовой грамотности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60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lastRenderedPageBreak/>
              <w:t>4.2.3.</w:t>
            </w:r>
          </w:p>
        </w:tc>
        <w:tc>
          <w:tcPr>
            <w:tcW w:w="4252" w:type="dxa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Общее количество проведенных информационно-разъяснительных и обучающих мероприятий для различных категорий граждан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количество мероприятий/человек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3112/451 тыс.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3489/502 тыс.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221" w:type="dxa"/>
            <w:gridSpan w:val="4"/>
          </w:tcPr>
          <w:p w:rsidR="00EE17CB" w:rsidRDefault="00EE17CB">
            <w:pPr>
              <w:pStyle w:val="ConsPlusNormal"/>
              <w:jc w:val="both"/>
            </w:pPr>
            <w:r>
              <w:t>Создание региональной сети наставников и волонтеров по финансовой грамотности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252" w:type="dxa"/>
          </w:tcPr>
          <w:p w:rsidR="00EE17CB" w:rsidRDefault="00EE17CB">
            <w:pPr>
              <w:pStyle w:val="ConsPlusNormal"/>
              <w:jc w:val="both"/>
            </w:pPr>
            <w:r>
              <w:t>Наличие актуального реестра регионального актива волонтеров финансового просвещения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да</w:t>
            </w:r>
          </w:p>
        </w:tc>
      </w:tr>
      <w:tr w:rsidR="00EE17CB">
        <w:tc>
          <w:tcPr>
            <w:tcW w:w="794" w:type="dxa"/>
          </w:tcPr>
          <w:p w:rsidR="00EE17CB" w:rsidRDefault="00EE17C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252" w:type="dxa"/>
          </w:tcPr>
          <w:p w:rsidR="00EE17CB" w:rsidRDefault="00EE17CB">
            <w:pPr>
              <w:pStyle w:val="ConsPlusNormal"/>
              <w:jc w:val="both"/>
            </w:pPr>
            <w:r>
              <w:t>Количество участников волонтерского движения, состоящих в региональной сети наставников и волонтеров по финансовой грамотности</w:t>
            </w:r>
          </w:p>
        </w:tc>
        <w:tc>
          <w:tcPr>
            <w:tcW w:w="164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150</w:t>
            </w:r>
          </w:p>
        </w:tc>
      </w:tr>
    </w:tbl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right"/>
        <w:outlineLvl w:val="1"/>
      </w:pPr>
      <w:r>
        <w:t>Приложение 2</w:t>
      </w:r>
    </w:p>
    <w:p w:rsidR="00EE17CB" w:rsidRDefault="00EE17CB">
      <w:pPr>
        <w:pStyle w:val="ConsPlusNormal"/>
        <w:jc w:val="right"/>
      </w:pPr>
      <w:r>
        <w:t>к государственной региональной программе</w:t>
      </w:r>
    </w:p>
    <w:p w:rsidR="00EE17CB" w:rsidRDefault="00EE17CB">
      <w:pPr>
        <w:pStyle w:val="ConsPlusNormal"/>
        <w:jc w:val="right"/>
      </w:pPr>
      <w:r>
        <w:t>Иркутской области "Повышение финансовой</w:t>
      </w:r>
    </w:p>
    <w:p w:rsidR="00EE17CB" w:rsidRDefault="00EE17CB">
      <w:pPr>
        <w:pStyle w:val="ConsPlusNormal"/>
        <w:jc w:val="right"/>
      </w:pPr>
      <w:r>
        <w:t>грамотности населения Иркутской области"</w:t>
      </w:r>
    </w:p>
    <w:p w:rsidR="00EE17CB" w:rsidRDefault="00EE17CB">
      <w:pPr>
        <w:pStyle w:val="ConsPlusNormal"/>
        <w:jc w:val="right"/>
      </w:pPr>
      <w:r>
        <w:t>на 2021 - 2023 годы</w:t>
      </w: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Title"/>
        <w:jc w:val="center"/>
      </w:pPr>
      <w:bookmarkStart w:id="2" w:name="P369"/>
      <w:bookmarkEnd w:id="2"/>
      <w:r>
        <w:t>ПЛАН МЕРОПРИЯТИЙ</w:t>
      </w:r>
    </w:p>
    <w:p w:rsidR="00EE17CB" w:rsidRDefault="00EE17CB">
      <w:pPr>
        <w:pStyle w:val="ConsPlusTitle"/>
        <w:jc w:val="center"/>
      </w:pPr>
      <w:r>
        <w:t>ГОСУДАРСТВЕННОЙ РЕГИОНАЛЬНОЙ ПРОГРАММЫ ИРКУТСКОЙ ОБЛАСТИ</w:t>
      </w:r>
    </w:p>
    <w:p w:rsidR="00EE17CB" w:rsidRDefault="00EE17CB">
      <w:pPr>
        <w:pStyle w:val="ConsPlusTitle"/>
        <w:jc w:val="center"/>
      </w:pPr>
      <w:r>
        <w:t>"ПОВЫШЕНИЕ ФИНАНСОВОЙ ГРАМОТНОСТИ НАСЕЛЕНИЯ ИРКУТСКОЙ</w:t>
      </w:r>
    </w:p>
    <w:p w:rsidR="00EE17CB" w:rsidRDefault="00EE17CB">
      <w:pPr>
        <w:pStyle w:val="ConsPlusTitle"/>
        <w:jc w:val="center"/>
      </w:pPr>
      <w:r>
        <w:t>ОБЛАСТИ" НА 2022 - 2023 ГОДЫ (II ЭТАП)</w:t>
      </w:r>
    </w:p>
    <w:p w:rsidR="00EE17CB" w:rsidRDefault="00EE17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17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CB" w:rsidRDefault="00EE17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CB" w:rsidRDefault="00EE17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17CB" w:rsidRDefault="00EE17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7CB" w:rsidRDefault="00EE17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EE17CB" w:rsidRDefault="00EE17CB">
            <w:pPr>
              <w:pStyle w:val="ConsPlusNormal"/>
              <w:jc w:val="center"/>
            </w:pPr>
            <w:r>
              <w:rPr>
                <w:color w:val="392C69"/>
              </w:rPr>
              <w:t>от 06.10.2022 N 554-рп)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7CB" w:rsidRDefault="00EE17CB">
            <w:pPr>
              <w:pStyle w:val="ConsPlusNormal"/>
            </w:pPr>
          </w:p>
        </w:tc>
      </w:tr>
    </w:tbl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sectPr w:rsidR="00EE17CB" w:rsidSect="003E27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"/>
        <w:gridCol w:w="3345"/>
        <w:gridCol w:w="2965"/>
        <w:gridCol w:w="4365"/>
        <w:gridCol w:w="1474"/>
        <w:gridCol w:w="1587"/>
      </w:tblGrid>
      <w:tr w:rsidR="00EE17CB">
        <w:tc>
          <w:tcPr>
            <w:tcW w:w="832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345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Наименование задачи/мероприятия</w:t>
            </w:r>
          </w:p>
        </w:tc>
        <w:tc>
          <w:tcPr>
            <w:tcW w:w="2965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365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Значение результата</w:t>
            </w:r>
          </w:p>
        </w:tc>
      </w:tr>
      <w:tr w:rsidR="00EE17CB">
        <w:tc>
          <w:tcPr>
            <w:tcW w:w="14568" w:type="dxa"/>
            <w:gridSpan w:val="6"/>
          </w:tcPr>
          <w:p w:rsidR="00EE17CB" w:rsidRDefault="00EE17CB">
            <w:pPr>
              <w:pStyle w:val="ConsPlusNormal"/>
              <w:jc w:val="center"/>
              <w:outlineLvl w:val="2"/>
            </w:pPr>
            <w:r>
              <w:t>Задача 1. "Мониторинг и оценка уровня финансовой грамотности населения"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исследования уровня финансовой грамотности различных категорий граждан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Участники и соисполнители Программы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Рост доли участников от Иркутской области (в том числе предпринимателей), успешно сдавших Всероссийский онлайн-зачет по финансовой грамотности, от общего числа участников от Иркутской области (в том числе предпринимателей) (%)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10%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5%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исследования уровня финансовой грамотности молодежи в возрасте от 18 до 25 лет для получения результатов тестирования и выявления проблемных вопросов (человек)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1000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1500</w:t>
            </w:r>
          </w:p>
        </w:tc>
      </w:tr>
      <w:tr w:rsidR="00EE17CB">
        <w:tc>
          <w:tcPr>
            <w:tcW w:w="14568" w:type="dxa"/>
            <w:gridSpan w:val="6"/>
          </w:tcPr>
          <w:p w:rsidR="00EE17CB" w:rsidRDefault="00EE17CB">
            <w:pPr>
              <w:pStyle w:val="ConsPlusNormal"/>
              <w:jc w:val="center"/>
              <w:outlineLvl w:val="2"/>
            </w:pPr>
            <w:r>
              <w:t>Задача 2. "Создание кадрового потенциала в области повышения финансовой грамотности"</w:t>
            </w:r>
          </w:p>
        </w:tc>
      </w:tr>
      <w:tr w:rsidR="00EE17CB">
        <w:tc>
          <w:tcPr>
            <w:tcW w:w="832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3736" w:type="dxa"/>
            <w:gridSpan w:val="5"/>
          </w:tcPr>
          <w:p w:rsidR="00EE17CB" w:rsidRDefault="00EE17CB">
            <w:pPr>
              <w:pStyle w:val="ConsPlusNormal"/>
              <w:jc w:val="both"/>
            </w:pPr>
            <w:r>
              <w:t>Организация обучения (повышение квалификации):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педагогических работников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Министерство образования Иркутской области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Увеличение числа обученных специалистов, лиц, прошедших обучение или курсы повышения квалификации в области финансовой грамотности (человек)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150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сотрудников государственных учреждений социального обслуживания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иных специалистов в области финансовой грамотности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иные участники программы</w:t>
            </w: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30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круглого стола на тему "Приоритетные направления внедрения финансовой грамотности на всех уровнях образования" с участием представителей Научно-Исследовательского финансового института Министерства финансов Российской Федерации (государственное учреждение)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Министерство образования Иркутской области,</w:t>
            </w:r>
          </w:p>
          <w:p w:rsidR="00EE17CB" w:rsidRDefault="00EE17CB">
            <w:pPr>
              <w:pStyle w:val="ConsPlusNormal"/>
              <w:jc w:val="both"/>
            </w:pPr>
            <w:r>
              <w:t>РЦФГ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мероприятий (ед.)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методических мероприятий для педагогических работников Иркутской области по вопросам повышения финансовой грамотности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Министерство образования Иркутской области,</w:t>
            </w:r>
          </w:p>
          <w:p w:rsidR="00EE17CB" w:rsidRDefault="00EE17CB">
            <w:pPr>
              <w:pStyle w:val="ConsPlusNormal"/>
              <w:jc w:val="both"/>
            </w:pPr>
            <w:r>
              <w:t>РЦФГ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мероприятий (ед.)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Квалификационное тестирование ранее обученных финансовых консультантов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РЦФГ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тестирования (человек)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45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50</w:t>
            </w:r>
          </w:p>
        </w:tc>
      </w:tr>
      <w:tr w:rsidR="00EE17CB">
        <w:tc>
          <w:tcPr>
            <w:tcW w:w="14568" w:type="dxa"/>
            <w:gridSpan w:val="6"/>
          </w:tcPr>
          <w:p w:rsidR="00EE17CB" w:rsidRDefault="00EE17CB">
            <w:pPr>
              <w:pStyle w:val="ConsPlusNormal"/>
              <w:jc w:val="center"/>
              <w:outlineLvl w:val="2"/>
            </w:pPr>
            <w:r>
              <w:t>Задача 3. "Создание единого регионального информационного пространства, проведение информационно-просветительской кампании"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 xml:space="preserve">Создание единого регионального информационного пространства, проведение информационной кампании, направленной на повышение финансовой грамотности </w:t>
            </w:r>
            <w:r>
              <w:lastRenderedPageBreak/>
              <w:t>населения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lastRenderedPageBreak/>
              <w:t>РЦФГ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Разработка официального сайта РЦФГ в информационно-телекоммуникационной сети "Интернет"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нет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да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Участники и соисполнители Программы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 xml:space="preserve">Организация выступлений и трансляций информационных сюжетов на радио, телевидении и </w:t>
            </w:r>
            <w:proofErr w:type="spellStart"/>
            <w:r>
              <w:t>YouTube</w:t>
            </w:r>
            <w:proofErr w:type="spellEnd"/>
            <w:r>
              <w:t>-каналах (количество мероприятий)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222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219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Наполнение разделов/страниц на официальных сайтах (порталах) участников и соисполнителей Программы, а также подведомственных им организаций в информационно-телекоммуникационной сети "Интернет" (количество информационных материалов)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220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220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информационно-разъяснительной работы в социальных сетях (количество публикаций)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1400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1500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Размещение информации по планируемым к проведению (проведенным) мероприятиям в региональном календаре событий по финансовой грамотности (%)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100%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100%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Изготовление и распространение печатных материалов, в том числе в электронном виде: газет, листовок, брошюр, буклетов и т.д.; трансляция материалов в общественном транспорте (количество материалов)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75720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75870</w:t>
            </w:r>
          </w:p>
        </w:tc>
      </w:tr>
      <w:tr w:rsidR="00EE17CB">
        <w:tc>
          <w:tcPr>
            <w:tcW w:w="14568" w:type="dxa"/>
            <w:gridSpan w:val="6"/>
            <w:vAlign w:val="center"/>
          </w:tcPr>
          <w:p w:rsidR="00EE17CB" w:rsidRDefault="00EE17CB">
            <w:pPr>
              <w:pStyle w:val="ConsPlusNormal"/>
              <w:jc w:val="center"/>
              <w:outlineLvl w:val="2"/>
            </w:pPr>
            <w:r>
              <w:t>Задача 4. "Обеспечение повышения финансовой грамотности различных категорий граждан"</w:t>
            </w:r>
          </w:p>
        </w:tc>
      </w:tr>
      <w:tr w:rsidR="00EE17CB">
        <w:tc>
          <w:tcPr>
            <w:tcW w:w="832" w:type="dxa"/>
            <w:vAlign w:val="center"/>
          </w:tcPr>
          <w:p w:rsidR="00EE17CB" w:rsidRDefault="00EE17CB">
            <w:pPr>
              <w:pStyle w:val="ConsPlusNormal"/>
              <w:jc w:val="center"/>
              <w:outlineLvl w:val="3"/>
            </w:pPr>
            <w:r>
              <w:t>4.1.</w:t>
            </w:r>
          </w:p>
        </w:tc>
        <w:tc>
          <w:tcPr>
            <w:tcW w:w="13736" w:type="dxa"/>
            <w:gridSpan w:val="5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Обеспечение повышения финансовой грамотности в рамках образовательной деятельности: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 xml:space="preserve">Организация и проведение олимпиад по финансовой грамотности среди учащихся школ и студентов, </w:t>
            </w:r>
            <w:r>
              <w:lastRenderedPageBreak/>
              <w:t>осваивающих образовательные программы СПО и высшего образования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lastRenderedPageBreak/>
              <w:t>Министерство образования Иркутской области,</w:t>
            </w:r>
          </w:p>
          <w:p w:rsidR="00EE17CB" w:rsidRDefault="00EE17CB">
            <w:pPr>
              <w:pStyle w:val="ConsPlusNormal"/>
              <w:jc w:val="both"/>
            </w:pPr>
            <w:r>
              <w:t>РЦФГ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 xml:space="preserve">Проведение олимпиад по финансовой грамотности среди учащихся школ и студентов, осваивающих образовательные программы СПО и </w:t>
            </w:r>
            <w:r>
              <w:lastRenderedPageBreak/>
              <w:t>высшего образования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4/600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7/900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lastRenderedPageBreak/>
              <w:t>4.1.2.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Продвижение внедрения образовательных программ по финансовой грамотности в образовательный процесс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Министерство образования Иркутской области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Доля общеобразовательных организаций, осуществляющих деятельность на территории Иркутской области, которые обеспечили включение элементов финансовой грамотности в образовательные программы начального общего образования, основного общего образования, СПО (%)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75%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90%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Доля профессиональных образовательных организаций, осуществляющих деятельность на территории Иркутской области, которые обеспечили включение элементов финансовой грамотности в образовательные программы СПО (%)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80%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90%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bookmarkStart w:id="3" w:name="_GoBack"/>
            <w:bookmarkEnd w:id="3"/>
            <w:r w:rsidRPr="00EE17CB">
              <w:rPr>
                <w:highlight w:val="yellow"/>
              </w:rPr>
              <w:t>Привлечение образовательных организаций к онлайн-урокам по финансовой грамотности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Министерство образования Иркутской области, Отделение по Иркутской области Сибирского главного управления Центрального банка Российской Федерации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 w:rsidRPr="00EE17CB">
              <w:rPr>
                <w:highlight w:val="yellow"/>
              </w:rPr>
              <w:t>Доля общеобразовательных организаций региона, принявших участие в онлайн-уроках по финансовой грамотности Центрального Банка Российской Федерации (%)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60%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Pr="00EE17CB" w:rsidRDefault="00EE17CB">
            <w:pPr>
              <w:pStyle w:val="ConsPlusNormal"/>
              <w:jc w:val="center"/>
              <w:rPr>
                <w:highlight w:val="yellow"/>
              </w:rPr>
            </w:pPr>
            <w:r w:rsidRPr="00EE17CB">
              <w:rPr>
                <w:highlight w:val="yellow"/>
              </w:rPr>
              <w:t>2023 год</w:t>
            </w:r>
          </w:p>
        </w:tc>
        <w:tc>
          <w:tcPr>
            <w:tcW w:w="1587" w:type="dxa"/>
            <w:vAlign w:val="center"/>
          </w:tcPr>
          <w:p w:rsidR="00EE17CB" w:rsidRPr="00EE17CB" w:rsidRDefault="00EE17CB">
            <w:pPr>
              <w:pStyle w:val="ConsPlusNormal"/>
              <w:jc w:val="center"/>
              <w:rPr>
                <w:highlight w:val="yellow"/>
              </w:rPr>
            </w:pPr>
            <w:r w:rsidRPr="00EE17CB">
              <w:rPr>
                <w:highlight w:val="yellow"/>
              </w:rPr>
              <w:t>70%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 xml:space="preserve">Организация участия региона в общероссийских мероприятиях по финансовой грамотности: "Всероссийская неделя </w:t>
            </w:r>
            <w:r>
              <w:lastRenderedPageBreak/>
              <w:t>финансовой грамотности для детей и молодежи";</w:t>
            </w:r>
          </w:p>
          <w:p w:rsidR="00EE17CB" w:rsidRDefault="00EE17CB">
            <w:pPr>
              <w:pStyle w:val="ConsPlusNormal"/>
              <w:jc w:val="both"/>
            </w:pPr>
            <w:r>
              <w:t>"Всероссийская неделя сбережений";</w:t>
            </w:r>
          </w:p>
          <w:p w:rsidR="00EE17CB" w:rsidRDefault="00EE17CB">
            <w:pPr>
              <w:pStyle w:val="ConsPlusNormal"/>
              <w:jc w:val="both"/>
            </w:pPr>
            <w:r>
              <w:t>"Дни финансовой грамотности в учебных заведениях";</w:t>
            </w:r>
          </w:p>
          <w:p w:rsidR="00EE17CB" w:rsidRDefault="00EE17CB">
            <w:pPr>
              <w:pStyle w:val="ConsPlusNormal"/>
              <w:jc w:val="both"/>
            </w:pPr>
            <w:r>
              <w:t>"Фестиваль финансовой грамотности, приуроченный к Дню финансиста"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lastRenderedPageBreak/>
              <w:t>Министерство образования Иркутской области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 xml:space="preserve">Доля обучающихся в общеобразовательных организациях региона, принявших участие в общероссийских мероприятиях, </w:t>
            </w:r>
            <w:r>
              <w:lastRenderedPageBreak/>
              <w:t>направленных на повышение финансовой грамотности населения (%)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60%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65%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Доля обучающихся в профессиональных образовательных организациях региона, принявших участие в общероссийских мероприятиях, направленных на повышение финансовой грамотности населения (%)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50%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60%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встреч и уроков в образовательных организациях по теме финансовой грамотности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Министерство финансов Иркутской области,</w:t>
            </w:r>
          </w:p>
          <w:p w:rsidR="00EE17CB" w:rsidRDefault="00EE17CB">
            <w:pPr>
              <w:pStyle w:val="ConsPlusNormal"/>
              <w:jc w:val="both"/>
            </w:pPr>
            <w:r>
              <w:t>иные участники и соисполнители Программы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Количество проведенных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20/400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40/800</w:t>
            </w:r>
          </w:p>
        </w:tc>
      </w:tr>
      <w:tr w:rsidR="00EE17CB">
        <w:tc>
          <w:tcPr>
            <w:tcW w:w="832" w:type="dxa"/>
            <w:vAlign w:val="center"/>
          </w:tcPr>
          <w:p w:rsidR="00EE17CB" w:rsidRDefault="00EE17CB">
            <w:pPr>
              <w:pStyle w:val="ConsPlusNormal"/>
              <w:jc w:val="center"/>
              <w:outlineLvl w:val="3"/>
            </w:pPr>
            <w:r>
              <w:t>4.2.</w:t>
            </w:r>
          </w:p>
        </w:tc>
        <w:tc>
          <w:tcPr>
            <w:tcW w:w="13736" w:type="dxa"/>
            <w:gridSpan w:val="5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просветительских мероприятий для различных категорий граждан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мероприятий в рамках реализации проекта "Личные деньги"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Министерство социального развития, опеки и попечительства Иркутской области,</w:t>
            </w:r>
          </w:p>
          <w:p w:rsidR="00EE17CB" w:rsidRDefault="00EE17CB">
            <w:pPr>
              <w:pStyle w:val="ConsPlusNormal"/>
              <w:jc w:val="both"/>
            </w:pPr>
            <w:r>
              <w:t>Отделение по Иркутской области Сибирского главного управления Центрального банка Российской Федерации,</w:t>
            </w:r>
          </w:p>
          <w:p w:rsidR="00EE17CB" w:rsidRDefault="00EE17CB">
            <w:pPr>
              <w:pStyle w:val="ConsPlusNormal"/>
              <w:jc w:val="both"/>
            </w:pPr>
            <w:r>
              <w:t>ИО N 8586 ПАО "Сбербанк России"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Общее количество проведенных мероприятий и охват аудитории (ед./человек), в том числе: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</w:tcPr>
          <w:p w:rsidR="00EE17CB" w:rsidRDefault="00EE17CB">
            <w:pPr>
              <w:pStyle w:val="ConsPlusNormal"/>
              <w:jc w:val="center"/>
            </w:pPr>
            <w:r>
              <w:t>206/1030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</w:tcPr>
          <w:p w:rsidR="00EE17CB" w:rsidRDefault="00EE17CB">
            <w:pPr>
              <w:pStyle w:val="ConsPlusNormal"/>
              <w:jc w:val="center"/>
            </w:pPr>
            <w:r>
              <w:t>227/1135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дошкольники, количество проведенных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</w:tcPr>
          <w:p w:rsidR="00EE17CB" w:rsidRDefault="00EE17CB">
            <w:pPr>
              <w:pStyle w:val="ConsPlusNormal"/>
              <w:jc w:val="center"/>
            </w:pPr>
            <w:r>
              <w:t>6/30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</w:tcPr>
          <w:p w:rsidR="00EE17CB" w:rsidRDefault="00EE17CB">
            <w:pPr>
              <w:pStyle w:val="ConsPlusNormal"/>
              <w:jc w:val="center"/>
            </w:pPr>
            <w:r>
              <w:t>7/35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школьники, количество проведенных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</w:tcPr>
          <w:p w:rsidR="00EE17CB" w:rsidRDefault="00EE17CB">
            <w:pPr>
              <w:pStyle w:val="ConsPlusNormal"/>
              <w:jc w:val="center"/>
            </w:pPr>
            <w:r>
              <w:t>200/1000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</w:tcPr>
          <w:p w:rsidR="00EE17CB" w:rsidRDefault="00EE17CB">
            <w:pPr>
              <w:pStyle w:val="ConsPlusNormal"/>
              <w:jc w:val="center"/>
            </w:pPr>
            <w:r>
              <w:t>220/1100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 xml:space="preserve">Проведение онлайн-курса "Финансовая грамотность" в системе Электронный университет в рамках учебной </w:t>
            </w:r>
            <w:r>
              <w:lastRenderedPageBreak/>
              <w:t>программы ФГБОУ ВО "Байкальский государственный университет"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lastRenderedPageBreak/>
              <w:t>РЦФГ,</w:t>
            </w:r>
          </w:p>
          <w:p w:rsidR="00EE17CB" w:rsidRDefault="00EE17CB">
            <w:pPr>
              <w:pStyle w:val="ConsPlusNormal"/>
              <w:jc w:val="both"/>
            </w:pPr>
            <w:r>
              <w:t>УФНС,</w:t>
            </w:r>
          </w:p>
          <w:p w:rsidR="00EE17CB" w:rsidRDefault="00EE17CB">
            <w:pPr>
              <w:pStyle w:val="ConsPlusNormal"/>
              <w:jc w:val="both"/>
            </w:pPr>
            <w:r>
              <w:t>ИРНИТУ,</w:t>
            </w:r>
          </w:p>
          <w:p w:rsidR="00EE17CB" w:rsidRDefault="00EE17CB">
            <w:pPr>
              <w:pStyle w:val="ConsPlusNormal"/>
              <w:jc w:val="both"/>
            </w:pPr>
            <w:r>
              <w:t xml:space="preserve">ИО N 8586 ПАО "Сбербанк </w:t>
            </w:r>
            <w:r>
              <w:lastRenderedPageBreak/>
              <w:t>России"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lastRenderedPageBreak/>
              <w:t>Общее количество проведенных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25/3750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27/4100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lastRenderedPageBreak/>
              <w:t>4.2.3.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 xml:space="preserve">Проведение мероприятий для слушателей </w:t>
            </w:r>
            <w:proofErr w:type="spellStart"/>
            <w:r>
              <w:t>стартап</w:t>
            </w:r>
            <w:proofErr w:type="spellEnd"/>
            <w:r>
              <w:t>-школ и молодежи, а также безработных граждан, в том числе проведение мастер-классов, прямых эфиров, интенсивных обучающих курсов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Министерство экономического развития и промышленности Иркутской области,</w:t>
            </w:r>
          </w:p>
          <w:p w:rsidR="00EE17CB" w:rsidRDefault="00EE17CB">
            <w:pPr>
              <w:pStyle w:val="ConsPlusNormal"/>
              <w:jc w:val="both"/>
            </w:pPr>
            <w:r>
              <w:t>Фонд поддержки и развития предпринимательства Иркутской области Центр "Мой бизнес",</w:t>
            </w:r>
          </w:p>
          <w:p w:rsidR="00EE17CB" w:rsidRDefault="00EE17CB">
            <w:pPr>
              <w:pStyle w:val="ConsPlusNormal"/>
              <w:jc w:val="both"/>
            </w:pPr>
            <w:proofErr w:type="spellStart"/>
            <w:r>
              <w:t>Микрокредитная</w:t>
            </w:r>
            <w:proofErr w:type="spellEnd"/>
            <w:r>
              <w:t xml:space="preserve"> компания "Фонд микрокредитования Иркутской области",</w:t>
            </w:r>
          </w:p>
          <w:p w:rsidR="00EE17CB" w:rsidRDefault="00EE17CB">
            <w:pPr>
              <w:pStyle w:val="ConsPlusNormal"/>
              <w:jc w:val="both"/>
            </w:pPr>
            <w:r>
              <w:t>ИО N 8586 ПАО "Сбербанк России"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Общее количество проведенных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10/1700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13/2000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студенты: количество проведенных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5/1200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5/1400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взрослое население: количество проведенных обучающих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5/500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5/600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мероприятий для профессорско-преподавательского состава (проведение обучающих мероприятий)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ИРНИТУ,</w:t>
            </w:r>
          </w:p>
          <w:p w:rsidR="00EE17CB" w:rsidRDefault="00EE17CB">
            <w:pPr>
              <w:pStyle w:val="ConsPlusNormal"/>
              <w:jc w:val="both"/>
            </w:pPr>
            <w:r>
              <w:t>ИО N 8586 ПАО "Сбербанк России",</w:t>
            </w:r>
          </w:p>
          <w:p w:rsidR="00EE17CB" w:rsidRDefault="00EE17CB">
            <w:pPr>
              <w:pStyle w:val="ConsPlusNormal"/>
              <w:jc w:val="both"/>
            </w:pPr>
            <w:r>
              <w:t>РЦФГ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Общее количество проведенных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4/150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5/200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4.2.5.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мероприятий для субъектов малого и среднего предпринимательства, включая самозанятых граждан (проведение семинаров, лекций, тренингов, деловых игр, конкурсов, викторин, Байкал Бизнес Форума)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Министерство экономического развития и промышленности Иркутской области,</w:t>
            </w:r>
          </w:p>
          <w:p w:rsidR="00EE17CB" w:rsidRDefault="00EE17CB">
            <w:pPr>
              <w:pStyle w:val="ConsPlusNormal"/>
              <w:jc w:val="both"/>
            </w:pPr>
            <w:r>
              <w:t xml:space="preserve">Фонд поддержки и развития предпринимательства Иркутской области Центр </w:t>
            </w:r>
            <w:r>
              <w:lastRenderedPageBreak/>
              <w:t>"Мой бизнес",</w:t>
            </w:r>
          </w:p>
          <w:p w:rsidR="00EE17CB" w:rsidRDefault="00EE17CB">
            <w:pPr>
              <w:pStyle w:val="ConsPlusNormal"/>
              <w:jc w:val="both"/>
            </w:pPr>
            <w:proofErr w:type="spellStart"/>
            <w:r>
              <w:t>Микрокредитная</w:t>
            </w:r>
            <w:proofErr w:type="spellEnd"/>
            <w:r>
              <w:t xml:space="preserve"> компания "Фонд микрокредитования Иркутской области",</w:t>
            </w:r>
          </w:p>
          <w:p w:rsidR="00EE17CB" w:rsidRDefault="00EE17CB">
            <w:pPr>
              <w:pStyle w:val="ConsPlusNormal"/>
              <w:jc w:val="both"/>
            </w:pPr>
            <w:r>
              <w:t>ИРНИТУ,</w:t>
            </w:r>
          </w:p>
          <w:p w:rsidR="00EE17CB" w:rsidRDefault="00EE17CB">
            <w:pPr>
              <w:pStyle w:val="ConsPlusNormal"/>
              <w:jc w:val="both"/>
            </w:pPr>
            <w:r>
              <w:t>ИО N 8586 ПАО "Сбербанк России"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lastRenderedPageBreak/>
              <w:t>Общее количество проведенных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60/2700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80/2800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lastRenderedPageBreak/>
              <w:t>4.2.6.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мероприятий для граждан пенсионного возраста, в том числе проведение мероприятий "День пенсионной грамотности", курса "Прививаем культуру финансовой грамотности"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Отделение ПФР,</w:t>
            </w:r>
          </w:p>
          <w:p w:rsidR="00EE17CB" w:rsidRDefault="00EE17CB">
            <w:pPr>
              <w:pStyle w:val="ConsPlusNormal"/>
              <w:jc w:val="both"/>
            </w:pPr>
            <w:r>
              <w:t>Отделение по Иркутской области Сибирского главного управления Центрального банка Российской Федерации,</w:t>
            </w:r>
          </w:p>
          <w:p w:rsidR="00EE17CB" w:rsidRDefault="00EE17CB">
            <w:pPr>
              <w:pStyle w:val="ConsPlusNormal"/>
              <w:jc w:val="both"/>
            </w:pPr>
            <w:r>
              <w:t>ИРНИТУ,</w:t>
            </w:r>
          </w:p>
          <w:p w:rsidR="00EE17CB" w:rsidRDefault="00EE17CB">
            <w:pPr>
              <w:pStyle w:val="ConsPlusNormal"/>
              <w:jc w:val="both"/>
            </w:pPr>
            <w:r>
              <w:t>ИО N 8586 ПАО "Сбербанк России"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Общее количество проведенных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10/1100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20/2150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4.2.7.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мероприятий для взрослого населения по вопросам повышения налоговой грамотности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УФНС России по Иркутской области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Общее количество проведенных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80/1400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90/1600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4.2.8.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Проведение мероприятий для взрослого населения по вопросам обязательного медицинского страхования граждан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Иркутской области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Общее количество проведенных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18/350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21/420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4.2.9.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 xml:space="preserve">Проведение мероприятий для взрослого населения по вопросам использования современных финансовых </w:t>
            </w:r>
            <w:r>
              <w:lastRenderedPageBreak/>
              <w:t>инструментов и сервисов, уделяя особое внимание новому онлайн-сервису "</w:t>
            </w:r>
            <w:proofErr w:type="spellStart"/>
            <w:r>
              <w:t>Маркетплейс</w:t>
            </w:r>
            <w:proofErr w:type="spellEnd"/>
            <w:r>
              <w:t>"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lastRenderedPageBreak/>
              <w:t xml:space="preserve">Отделение по Иркутской области Сибирского главного управления Центрального банка </w:t>
            </w:r>
            <w:r>
              <w:lastRenderedPageBreak/>
              <w:t>Российской Федерации,</w:t>
            </w:r>
          </w:p>
          <w:p w:rsidR="00EE17CB" w:rsidRDefault="00EE17CB">
            <w:pPr>
              <w:pStyle w:val="ConsPlusNormal"/>
              <w:jc w:val="both"/>
            </w:pPr>
            <w:r>
              <w:t>ИО N 8586 ПАО "Сбербанк России"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lastRenderedPageBreak/>
              <w:t>Общее количество проведенных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7/1000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9/1350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lastRenderedPageBreak/>
              <w:t>4.2.10.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Организация проведения общегородских собраний активистов школьных родительских комитетов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РЦФГ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Общее количество проведенных мероприятий и охват аудитории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6/1000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8/1300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4.2.11.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Организация и проведение иных информационно-разъяснительных и обучающих мероприятий для различных категорий граждан, в том числе в рамках общероссийских мероприятий по финансовой грамотности (уроков, курсов, встреч, мастер-классов и т.д.)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Участники и соисполнители Программы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Общее количество проведенных мероприятий и охват аудитории (ед./человек), в том числе: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2890/450950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3214/501700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дошкольники, количество мероприятий/охват аудитории всего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bottom"/>
          </w:tcPr>
          <w:p w:rsidR="00EE17CB" w:rsidRDefault="00EE17CB">
            <w:pPr>
              <w:pStyle w:val="ConsPlusNormal"/>
              <w:jc w:val="center"/>
            </w:pPr>
            <w:r>
              <w:t>25/4000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30/4800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школьники, количество мероприятий/охват аудитории всего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1500/240000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1600/256000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студенты и молодежь, количество мероприятий/охват аудитории всего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130/20200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140/21700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взрослое население, количество мероприятий/охват аудитории всего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1200/185000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1400/217000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пенсионеры, количество мероприятий/охват аудитории всего (ед./человек)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35/1750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44/2200</w:t>
            </w:r>
          </w:p>
        </w:tc>
      </w:tr>
      <w:tr w:rsidR="00EE17CB">
        <w:tc>
          <w:tcPr>
            <w:tcW w:w="832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lastRenderedPageBreak/>
              <w:t>4.2.12.</w:t>
            </w:r>
          </w:p>
        </w:tc>
        <w:tc>
          <w:tcPr>
            <w:tcW w:w="3345" w:type="dxa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Формирование и ведение регионального реестра консультантов-методистов в области финансовой грамотности</w:t>
            </w:r>
          </w:p>
        </w:tc>
        <w:tc>
          <w:tcPr>
            <w:tcW w:w="2965" w:type="dxa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РЦФГ</w:t>
            </w:r>
          </w:p>
        </w:tc>
        <w:tc>
          <w:tcPr>
            <w:tcW w:w="4365" w:type="dxa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Региональный реестр консультантов-методистов в области финансовой грамотности актуален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2022 - 2023 годы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да</w:t>
            </w:r>
          </w:p>
        </w:tc>
      </w:tr>
      <w:tr w:rsidR="00EE17CB">
        <w:tc>
          <w:tcPr>
            <w:tcW w:w="14568" w:type="dxa"/>
            <w:gridSpan w:val="6"/>
            <w:vAlign w:val="center"/>
          </w:tcPr>
          <w:p w:rsidR="00EE17CB" w:rsidRDefault="00EE17CB">
            <w:pPr>
              <w:pStyle w:val="ConsPlusNormal"/>
              <w:jc w:val="both"/>
              <w:outlineLvl w:val="2"/>
            </w:pPr>
            <w:r>
              <w:t>Задача 5. "Создание региональной сети наставников и волонтеров по финансовой грамотности"</w:t>
            </w:r>
          </w:p>
        </w:tc>
      </w:tr>
      <w:tr w:rsidR="00EE17CB">
        <w:tc>
          <w:tcPr>
            <w:tcW w:w="832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345" w:type="dxa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Формирование реестра регионального актива волонтеров финансового просвещения</w:t>
            </w:r>
          </w:p>
        </w:tc>
        <w:tc>
          <w:tcPr>
            <w:tcW w:w="2965" w:type="dxa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Министерство по молодежной политике Иркутской области</w:t>
            </w:r>
          </w:p>
        </w:tc>
        <w:tc>
          <w:tcPr>
            <w:tcW w:w="4365" w:type="dxa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Реестр регионального актива волонтеров финансового просвещения сформирован и актуален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2022 - 2023 годы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да</w:t>
            </w:r>
          </w:p>
        </w:tc>
      </w:tr>
      <w:tr w:rsidR="00EE17CB">
        <w:tc>
          <w:tcPr>
            <w:tcW w:w="832" w:type="dxa"/>
            <w:vMerge w:val="restart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34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Организация деятельности добровольцев (волонтеров) при проведении мероприятий, направленных на повышение финансовой грамотности населения</w:t>
            </w:r>
          </w:p>
        </w:tc>
        <w:tc>
          <w:tcPr>
            <w:tcW w:w="29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Министерство по молодежной политике Иркутской области</w:t>
            </w:r>
          </w:p>
        </w:tc>
        <w:tc>
          <w:tcPr>
            <w:tcW w:w="4365" w:type="dxa"/>
            <w:vMerge w:val="restart"/>
            <w:vAlign w:val="center"/>
          </w:tcPr>
          <w:p w:rsidR="00EE17CB" w:rsidRDefault="00EE17CB">
            <w:pPr>
              <w:pStyle w:val="ConsPlusNormal"/>
              <w:jc w:val="both"/>
            </w:pPr>
            <w:r>
              <w:t>Количество участников волонтерского движения по финансовой грамотности, не менее 100 человек в год</w:t>
            </w: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150</w:t>
            </w:r>
          </w:p>
        </w:tc>
      </w:tr>
      <w:tr w:rsidR="00EE17CB">
        <w:tc>
          <w:tcPr>
            <w:tcW w:w="832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334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29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4365" w:type="dxa"/>
            <w:vMerge/>
          </w:tcPr>
          <w:p w:rsidR="00EE17CB" w:rsidRDefault="00EE17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EE17CB" w:rsidRDefault="00EE17CB">
            <w:pPr>
              <w:pStyle w:val="ConsPlusNormal"/>
              <w:jc w:val="center"/>
            </w:pPr>
            <w:r>
              <w:t>150</w:t>
            </w:r>
          </w:p>
        </w:tc>
      </w:tr>
    </w:tbl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jc w:val="both"/>
      </w:pPr>
    </w:p>
    <w:p w:rsidR="00EE17CB" w:rsidRDefault="00EE17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A53" w:rsidRDefault="00F43A53"/>
    <w:sectPr w:rsidR="00F43A5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B"/>
    <w:rsid w:val="0000045B"/>
    <w:rsid w:val="000015DF"/>
    <w:rsid w:val="00015536"/>
    <w:rsid w:val="000201B1"/>
    <w:rsid w:val="00025E61"/>
    <w:rsid w:val="000264C7"/>
    <w:rsid w:val="00032ED5"/>
    <w:rsid w:val="000365FA"/>
    <w:rsid w:val="0004092C"/>
    <w:rsid w:val="0004208F"/>
    <w:rsid w:val="0004711F"/>
    <w:rsid w:val="00050B80"/>
    <w:rsid w:val="00050D18"/>
    <w:rsid w:val="000573F8"/>
    <w:rsid w:val="00062B9A"/>
    <w:rsid w:val="000650AA"/>
    <w:rsid w:val="00073883"/>
    <w:rsid w:val="00075E70"/>
    <w:rsid w:val="00080073"/>
    <w:rsid w:val="00081E66"/>
    <w:rsid w:val="00085076"/>
    <w:rsid w:val="0008530C"/>
    <w:rsid w:val="00090ED1"/>
    <w:rsid w:val="000A43C0"/>
    <w:rsid w:val="000A5DA6"/>
    <w:rsid w:val="000B1FE4"/>
    <w:rsid w:val="000C1017"/>
    <w:rsid w:val="000C5E25"/>
    <w:rsid w:val="000C641D"/>
    <w:rsid w:val="000D55F1"/>
    <w:rsid w:val="000D6791"/>
    <w:rsid w:val="000E5236"/>
    <w:rsid w:val="000F3B98"/>
    <w:rsid w:val="000F4691"/>
    <w:rsid w:val="000F6045"/>
    <w:rsid w:val="0010614A"/>
    <w:rsid w:val="00107119"/>
    <w:rsid w:val="00107A5A"/>
    <w:rsid w:val="001146FC"/>
    <w:rsid w:val="001148B2"/>
    <w:rsid w:val="00117E73"/>
    <w:rsid w:val="00127718"/>
    <w:rsid w:val="00131EFD"/>
    <w:rsid w:val="00132DB1"/>
    <w:rsid w:val="00162AAB"/>
    <w:rsid w:val="001737D4"/>
    <w:rsid w:val="00176097"/>
    <w:rsid w:val="0018058D"/>
    <w:rsid w:val="00180C45"/>
    <w:rsid w:val="00195596"/>
    <w:rsid w:val="001A2A80"/>
    <w:rsid w:val="001B05A7"/>
    <w:rsid w:val="001B23A3"/>
    <w:rsid w:val="001B4D18"/>
    <w:rsid w:val="001B7862"/>
    <w:rsid w:val="001C4CFB"/>
    <w:rsid w:val="001D102C"/>
    <w:rsid w:val="001D69EC"/>
    <w:rsid w:val="001E087A"/>
    <w:rsid w:val="001E3C07"/>
    <w:rsid w:val="001E4B10"/>
    <w:rsid w:val="001F3B2F"/>
    <w:rsid w:val="001F5175"/>
    <w:rsid w:val="00203032"/>
    <w:rsid w:val="00215D37"/>
    <w:rsid w:val="00215D47"/>
    <w:rsid w:val="00222641"/>
    <w:rsid w:val="00222A6D"/>
    <w:rsid w:val="00222F07"/>
    <w:rsid w:val="002233C7"/>
    <w:rsid w:val="00231B4B"/>
    <w:rsid w:val="0023249F"/>
    <w:rsid w:val="002374E0"/>
    <w:rsid w:val="00255AA8"/>
    <w:rsid w:val="00257F2F"/>
    <w:rsid w:val="00274A2A"/>
    <w:rsid w:val="00276CCC"/>
    <w:rsid w:val="00277DC5"/>
    <w:rsid w:val="002874BC"/>
    <w:rsid w:val="0029513C"/>
    <w:rsid w:val="002A37F5"/>
    <w:rsid w:val="002A639D"/>
    <w:rsid w:val="002B0C27"/>
    <w:rsid w:val="002C0A98"/>
    <w:rsid w:val="002C23AE"/>
    <w:rsid w:val="002C7D54"/>
    <w:rsid w:val="002D081D"/>
    <w:rsid w:val="002D16A2"/>
    <w:rsid w:val="002D73DF"/>
    <w:rsid w:val="002D79E1"/>
    <w:rsid w:val="002E5B26"/>
    <w:rsid w:val="002E63E4"/>
    <w:rsid w:val="002F3F77"/>
    <w:rsid w:val="0030080C"/>
    <w:rsid w:val="003054E2"/>
    <w:rsid w:val="00316D42"/>
    <w:rsid w:val="003224C5"/>
    <w:rsid w:val="00323868"/>
    <w:rsid w:val="00324A98"/>
    <w:rsid w:val="003253A2"/>
    <w:rsid w:val="003255FB"/>
    <w:rsid w:val="00325663"/>
    <w:rsid w:val="0033344D"/>
    <w:rsid w:val="00333CDA"/>
    <w:rsid w:val="00337A29"/>
    <w:rsid w:val="00342D8E"/>
    <w:rsid w:val="003564AD"/>
    <w:rsid w:val="003621B2"/>
    <w:rsid w:val="0037421C"/>
    <w:rsid w:val="00384688"/>
    <w:rsid w:val="0038573A"/>
    <w:rsid w:val="003866F7"/>
    <w:rsid w:val="003948D3"/>
    <w:rsid w:val="003970F7"/>
    <w:rsid w:val="003A282A"/>
    <w:rsid w:val="003A2A65"/>
    <w:rsid w:val="003A4B88"/>
    <w:rsid w:val="003B3BB7"/>
    <w:rsid w:val="003B6666"/>
    <w:rsid w:val="003C0B51"/>
    <w:rsid w:val="003C5BBD"/>
    <w:rsid w:val="003C5F12"/>
    <w:rsid w:val="003C6A34"/>
    <w:rsid w:val="003C7304"/>
    <w:rsid w:val="003D251A"/>
    <w:rsid w:val="003D4A92"/>
    <w:rsid w:val="003E06E6"/>
    <w:rsid w:val="003E783A"/>
    <w:rsid w:val="003E78BD"/>
    <w:rsid w:val="003F1C1E"/>
    <w:rsid w:val="00401207"/>
    <w:rsid w:val="0040666F"/>
    <w:rsid w:val="00413199"/>
    <w:rsid w:val="004211DE"/>
    <w:rsid w:val="00422DB1"/>
    <w:rsid w:val="00424243"/>
    <w:rsid w:val="00430F84"/>
    <w:rsid w:val="00440486"/>
    <w:rsid w:val="0044166B"/>
    <w:rsid w:val="00450CF8"/>
    <w:rsid w:val="0045304D"/>
    <w:rsid w:val="00454801"/>
    <w:rsid w:val="00454C50"/>
    <w:rsid w:val="004644DE"/>
    <w:rsid w:val="00481F8B"/>
    <w:rsid w:val="004929A0"/>
    <w:rsid w:val="004947BA"/>
    <w:rsid w:val="004977AB"/>
    <w:rsid w:val="004A49A1"/>
    <w:rsid w:val="004B36ED"/>
    <w:rsid w:val="004B4F9C"/>
    <w:rsid w:val="004C0334"/>
    <w:rsid w:val="004C09BF"/>
    <w:rsid w:val="004C119C"/>
    <w:rsid w:val="004C1317"/>
    <w:rsid w:val="004C17E2"/>
    <w:rsid w:val="004C1D4F"/>
    <w:rsid w:val="004C44D6"/>
    <w:rsid w:val="004C7345"/>
    <w:rsid w:val="004E0126"/>
    <w:rsid w:val="004E34DB"/>
    <w:rsid w:val="004E433F"/>
    <w:rsid w:val="004E55DD"/>
    <w:rsid w:val="004F3E36"/>
    <w:rsid w:val="004F74A4"/>
    <w:rsid w:val="004F7FDF"/>
    <w:rsid w:val="00500BEA"/>
    <w:rsid w:val="00502D42"/>
    <w:rsid w:val="005032A2"/>
    <w:rsid w:val="0050498D"/>
    <w:rsid w:val="00505D0E"/>
    <w:rsid w:val="00507DD8"/>
    <w:rsid w:val="00511FD2"/>
    <w:rsid w:val="00514067"/>
    <w:rsid w:val="00514CD9"/>
    <w:rsid w:val="00521DA2"/>
    <w:rsid w:val="00523DCC"/>
    <w:rsid w:val="00527A9A"/>
    <w:rsid w:val="00536BDE"/>
    <w:rsid w:val="005400F5"/>
    <w:rsid w:val="00541B6A"/>
    <w:rsid w:val="005427C1"/>
    <w:rsid w:val="00546B38"/>
    <w:rsid w:val="00546DC8"/>
    <w:rsid w:val="00547630"/>
    <w:rsid w:val="00554993"/>
    <w:rsid w:val="00560D88"/>
    <w:rsid w:val="00567D03"/>
    <w:rsid w:val="00567D37"/>
    <w:rsid w:val="00575E90"/>
    <w:rsid w:val="00587675"/>
    <w:rsid w:val="005876CE"/>
    <w:rsid w:val="00587F93"/>
    <w:rsid w:val="00590CA3"/>
    <w:rsid w:val="00591341"/>
    <w:rsid w:val="00592F12"/>
    <w:rsid w:val="005950E9"/>
    <w:rsid w:val="00595941"/>
    <w:rsid w:val="005A0719"/>
    <w:rsid w:val="005A2E42"/>
    <w:rsid w:val="005A3691"/>
    <w:rsid w:val="005A52D2"/>
    <w:rsid w:val="005A6E99"/>
    <w:rsid w:val="005C637F"/>
    <w:rsid w:val="005D3212"/>
    <w:rsid w:val="005D3CCA"/>
    <w:rsid w:val="005D6658"/>
    <w:rsid w:val="005E25FF"/>
    <w:rsid w:val="005E7039"/>
    <w:rsid w:val="005F1E29"/>
    <w:rsid w:val="005F581C"/>
    <w:rsid w:val="005F7F9A"/>
    <w:rsid w:val="006048C7"/>
    <w:rsid w:val="00612130"/>
    <w:rsid w:val="0061299D"/>
    <w:rsid w:val="00621B95"/>
    <w:rsid w:val="00622F35"/>
    <w:rsid w:val="0062514D"/>
    <w:rsid w:val="006252D2"/>
    <w:rsid w:val="00630E9E"/>
    <w:rsid w:val="0063133F"/>
    <w:rsid w:val="006339F7"/>
    <w:rsid w:val="006443EA"/>
    <w:rsid w:val="00645B27"/>
    <w:rsid w:val="00651A2B"/>
    <w:rsid w:val="0065602C"/>
    <w:rsid w:val="006714CC"/>
    <w:rsid w:val="00673CDD"/>
    <w:rsid w:val="00676F30"/>
    <w:rsid w:val="006803E4"/>
    <w:rsid w:val="00681A0A"/>
    <w:rsid w:val="00686D10"/>
    <w:rsid w:val="0068795E"/>
    <w:rsid w:val="00690965"/>
    <w:rsid w:val="006919B6"/>
    <w:rsid w:val="00697EBD"/>
    <w:rsid w:val="006A39C3"/>
    <w:rsid w:val="006A5F48"/>
    <w:rsid w:val="006A6E24"/>
    <w:rsid w:val="006A786A"/>
    <w:rsid w:val="006B1721"/>
    <w:rsid w:val="006B185E"/>
    <w:rsid w:val="006C0E7A"/>
    <w:rsid w:val="006D33EA"/>
    <w:rsid w:val="006D6B98"/>
    <w:rsid w:val="006D6F7E"/>
    <w:rsid w:val="006E2852"/>
    <w:rsid w:val="006E52FB"/>
    <w:rsid w:val="006F060F"/>
    <w:rsid w:val="006F2AB9"/>
    <w:rsid w:val="006F5142"/>
    <w:rsid w:val="007008AE"/>
    <w:rsid w:val="0071139D"/>
    <w:rsid w:val="00712371"/>
    <w:rsid w:val="00713C5F"/>
    <w:rsid w:val="0071748B"/>
    <w:rsid w:val="00717A42"/>
    <w:rsid w:val="00733DE2"/>
    <w:rsid w:val="00743B5E"/>
    <w:rsid w:val="0075534E"/>
    <w:rsid w:val="00761846"/>
    <w:rsid w:val="0077047B"/>
    <w:rsid w:val="0077157A"/>
    <w:rsid w:val="007734EA"/>
    <w:rsid w:val="00784CAD"/>
    <w:rsid w:val="007917CA"/>
    <w:rsid w:val="00791811"/>
    <w:rsid w:val="00794167"/>
    <w:rsid w:val="007966AC"/>
    <w:rsid w:val="007A1BDD"/>
    <w:rsid w:val="007A281A"/>
    <w:rsid w:val="007A487C"/>
    <w:rsid w:val="007B56DE"/>
    <w:rsid w:val="007C30AF"/>
    <w:rsid w:val="007D1BE7"/>
    <w:rsid w:val="007E5055"/>
    <w:rsid w:val="007F200B"/>
    <w:rsid w:val="007F59C0"/>
    <w:rsid w:val="00810423"/>
    <w:rsid w:val="00810EBE"/>
    <w:rsid w:val="00817697"/>
    <w:rsid w:val="008210B7"/>
    <w:rsid w:val="00821B2C"/>
    <w:rsid w:val="008250EB"/>
    <w:rsid w:val="0082623F"/>
    <w:rsid w:val="00827ED8"/>
    <w:rsid w:val="0083350C"/>
    <w:rsid w:val="008464A3"/>
    <w:rsid w:val="00852341"/>
    <w:rsid w:val="00854175"/>
    <w:rsid w:val="00862F3E"/>
    <w:rsid w:val="0086450E"/>
    <w:rsid w:val="0087260A"/>
    <w:rsid w:val="00872903"/>
    <w:rsid w:val="00872BED"/>
    <w:rsid w:val="00873D7A"/>
    <w:rsid w:val="00874499"/>
    <w:rsid w:val="00875CE9"/>
    <w:rsid w:val="00884236"/>
    <w:rsid w:val="00891636"/>
    <w:rsid w:val="008917AE"/>
    <w:rsid w:val="00891C3D"/>
    <w:rsid w:val="0089653F"/>
    <w:rsid w:val="008A0804"/>
    <w:rsid w:val="008A6866"/>
    <w:rsid w:val="008A7000"/>
    <w:rsid w:val="008A72D5"/>
    <w:rsid w:val="008B60E3"/>
    <w:rsid w:val="008C15C1"/>
    <w:rsid w:val="008C38F6"/>
    <w:rsid w:val="008D1BF5"/>
    <w:rsid w:val="008D23FC"/>
    <w:rsid w:val="008D77FF"/>
    <w:rsid w:val="008E516A"/>
    <w:rsid w:val="008E6908"/>
    <w:rsid w:val="008E6C70"/>
    <w:rsid w:val="008E74CB"/>
    <w:rsid w:val="008F00E6"/>
    <w:rsid w:val="008F0DF5"/>
    <w:rsid w:val="008F1B60"/>
    <w:rsid w:val="008F4BF8"/>
    <w:rsid w:val="0090246A"/>
    <w:rsid w:val="00903F27"/>
    <w:rsid w:val="009079DE"/>
    <w:rsid w:val="00915420"/>
    <w:rsid w:val="00916DC5"/>
    <w:rsid w:val="00920928"/>
    <w:rsid w:val="00920982"/>
    <w:rsid w:val="00921A87"/>
    <w:rsid w:val="00924157"/>
    <w:rsid w:val="00924767"/>
    <w:rsid w:val="0092735D"/>
    <w:rsid w:val="00930073"/>
    <w:rsid w:val="009334E3"/>
    <w:rsid w:val="00936C3C"/>
    <w:rsid w:val="00937074"/>
    <w:rsid w:val="00942553"/>
    <w:rsid w:val="0094458D"/>
    <w:rsid w:val="00950F80"/>
    <w:rsid w:val="00963822"/>
    <w:rsid w:val="009671FE"/>
    <w:rsid w:val="00970A07"/>
    <w:rsid w:val="00970F38"/>
    <w:rsid w:val="00977241"/>
    <w:rsid w:val="009776C9"/>
    <w:rsid w:val="00977948"/>
    <w:rsid w:val="00977E2E"/>
    <w:rsid w:val="009801DF"/>
    <w:rsid w:val="0099359B"/>
    <w:rsid w:val="00993848"/>
    <w:rsid w:val="00996F8D"/>
    <w:rsid w:val="009A16E9"/>
    <w:rsid w:val="009A21C1"/>
    <w:rsid w:val="009A4249"/>
    <w:rsid w:val="009A6C45"/>
    <w:rsid w:val="009A711E"/>
    <w:rsid w:val="009C2544"/>
    <w:rsid w:val="009C4AAB"/>
    <w:rsid w:val="009D337E"/>
    <w:rsid w:val="009D3933"/>
    <w:rsid w:val="009D3A0F"/>
    <w:rsid w:val="009D4E65"/>
    <w:rsid w:val="009D538D"/>
    <w:rsid w:val="009E3FDE"/>
    <w:rsid w:val="009E6A99"/>
    <w:rsid w:val="009F33F0"/>
    <w:rsid w:val="009F6E3C"/>
    <w:rsid w:val="009F74CA"/>
    <w:rsid w:val="00A00287"/>
    <w:rsid w:val="00A1504D"/>
    <w:rsid w:val="00A20A0A"/>
    <w:rsid w:val="00A327D8"/>
    <w:rsid w:val="00A33BF3"/>
    <w:rsid w:val="00A401CA"/>
    <w:rsid w:val="00A4591F"/>
    <w:rsid w:val="00A45FF7"/>
    <w:rsid w:val="00A47330"/>
    <w:rsid w:val="00A50D33"/>
    <w:rsid w:val="00A55F3D"/>
    <w:rsid w:val="00A61705"/>
    <w:rsid w:val="00A6611D"/>
    <w:rsid w:val="00A7287B"/>
    <w:rsid w:val="00A75F51"/>
    <w:rsid w:val="00A83C3C"/>
    <w:rsid w:val="00A867CB"/>
    <w:rsid w:val="00A921CF"/>
    <w:rsid w:val="00A957E9"/>
    <w:rsid w:val="00A962D1"/>
    <w:rsid w:val="00A97038"/>
    <w:rsid w:val="00AA3B08"/>
    <w:rsid w:val="00AA406A"/>
    <w:rsid w:val="00AA72BD"/>
    <w:rsid w:val="00AA779C"/>
    <w:rsid w:val="00AB4877"/>
    <w:rsid w:val="00AB5A50"/>
    <w:rsid w:val="00AC0311"/>
    <w:rsid w:val="00AC2475"/>
    <w:rsid w:val="00AC39F7"/>
    <w:rsid w:val="00AC6EFD"/>
    <w:rsid w:val="00AD23E9"/>
    <w:rsid w:val="00AD6FCA"/>
    <w:rsid w:val="00AF13B4"/>
    <w:rsid w:val="00AF450A"/>
    <w:rsid w:val="00AF482A"/>
    <w:rsid w:val="00B0761D"/>
    <w:rsid w:val="00B13306"/>
    <w:rsid w:val="00B13526"/>
    <w:rsid w:val="00B16254"/>
    <w:rsid w:val="00B167EC"/>
    <w:rsid w:val="00B22CF6"/>
    <w:rsid w:val="00B37577"/>
    <w:rsid w:val="00B377BE"/>
    <w:rsid w:val="00B439EA"/>
    <w:rsid w:val="00B45738"/>
    <w:rsid w:val="00B46CC9"/>
    <w:rsid w:val="00B47E3A"/>
    <w:rsid w:val="00B50148"/>
    <w:rsid w:val="00B541DB"/>
    <w:rsid w:val="00B54DCB"/>
    <w:rsid w:val="00B56357"/>
    <w:rsid w:val="00B60A50"/>
    <w:rsid w:val="00B619C6"/>
    <w:rsid w:val="00B62E57"/>
    <w:rsid w:val="00B70D85"/>
    <w:rsid w:val="00B766C5"/>
    <w:rsid w:val="00B80C59"/>
    <w:rsid w:val="00B816FB"/>
    <w:rsid w:val="00B81E38"/>
    <w:rsid w:val="00B81E78"/>
    <w:rsid w:val="00B92066"/>
    <w:rsid w:val="00B94D2E"/>
    <w:rsid w:val="00B9623E"/>
    <w:rsid w:val="00BA0EAD"/>
    <w:rsid w:val="00BA34A9"/>
    <w:rsid w:val="00BA7808"/>
    <w:rsid w:val="00BB3F8E"/>
    <w:rsid w:val="00BC2781"/>
    <w:rsid w:val="00BC64F6"/>
    <w:rsid w:val="00BC6A30"/>
    <w:rsid w:val="00BD376C"/>
    <w:rsid w:val="00BD4677"/>
    <w:rsid w:val="00BD556F"/>
    <w:rsid w:val="00BD58CE"/>
    <w:rsid w:val="00BD5FEF"/>
    <w:rsid w:val="00BD6108"/>
    <w:rsid w:val="00BF3EE2"/>
    <w:rsid w:val="00C01032"/>
    <w:rsid w:val="00C068FD"/>
    <w:rsid w:val="00C0747C"/>
    <w:rsid w:val="00C11252"/>
    <w:rsid w:val="00C14C90"/>
    <w:rsid w:val="00C26A0D"/>
    <w:rsid w:val="00C31333"/>
    <w:rsid w:val="00C41903"/>
    <w:rsid w:val="00C528D0"/>
    <w:rsid w:val="00C5543D"/>
    <w:rsid w:val="00C57056"/>
    <w:rsid w:val="00C677B8"/>
    <w:rsid w:val="00C832D6"/>
    <w:rsid w:val="00C87B6D"/>
    <w:rsid w:val="00C914A8"/>
    <w:rsid w:val="00C930CC"/>
    <w:rsid w:val="00C94CB0"/>
    <w:rsid w:val="00C95B8A"/>
    <w:rsid w:val="00CA41C0"/>
    <w:rsid w:val="00CB0796"/>
    <w:rsid w:val="00CC0113"/>
    <w:rsid w:val="00CD0C64"/>
    <w:rsid w:val="00CD27A5"/>
    <w:rsid w:val="00CD57CB"/>
    <w:rsid w:val="00CE1FF7"/>
    <w:rsid w:val="00CE20E3"/>
    <w:rsid w:val="00CE2F51"/>
    <w:rsid w:val="00CE3812"/>
    <w:rsid w:val="00D05F5C"/>
    <w:rsid w:val="00D13586"/>
    <w:rsid w:val="00D14262"/>
    <w:rsid w:val="00D168D9"/>
    <w:rsid w:val="00D1734F"/>
    <w:rsid w:val="00D2269E"/>
    <w:rsid w:val="00D235FB"/>
    <w:rsid w:val="00D267F3"/>
    <w:rsid w:val="00D411C8"/>
    <w:rsid w:val="00D437FD"/>
    <w:rsid w:val="00D51C47"/>
    <w:rsid w:val="00D52614"/>
    <w:rsid w:val="00D54B47"/>
    <w:rsid w:val="00D551A9"/>
    <w:rsid w:val="00D55D9F"/>
    <w:rsid w:val="00D65F9F"/>
    <w:rsid w:val="00D674FD"/>
    <w:rsid w:val="00D72F06"/>
    <w:rsid w:val="00D80706"/>
    <w:rsid w:val="00D86DE2"/>
    <w:rsid w:val="00D8717E"/>
    <w:rsid w:val="00D87251"/>
    <w:rsid w:val="00D92FA0"/>
    <w:rsid w:val="00D92FEB"/>
    <w:rsid w:val="00D95347"/>
    <w:rsid w:val="00DA0DC0"/>
    <w:rsid w:val="00DA5428"/>
    <w:rsid w:val="00DA5E4F"/>
    <w:rsid w:val="00DB4C83"/>
    <w:rsid w:val="00DB776E"/>
    <w:rsid w:val="00DC39A5"/>
    <w:rsid w:val="00DC4AF8"/>
    <w:rsid w:val="00DC52A2"/>
    <w:rsid w:val="00DD0083"/>
    <w:rsid w:val="00DD0353"/>
    <w:rsid w:val="00DD3C83"/>
    <w:rsid w:val="00DD41F8"/>
    <w:rsid w:val="00DD538A"/>
    <w:rsid w:val="00DD7875"/>
    <w:rsid w:val="00DE486E"/>
    <w:rsid w:val="00DE6E6A"/>
    <w:rsid w:val="00DF4A20"/>
    <w:rsid w:val="00DF5807"/>
    <w:rsid w:val="00DF781E"/>
    <w:rsid w:val="00E0546B"/>
    <w:rsid w:val="00E0636C"/>
    <w:rsid w:val="00E10A02"/>
    <w:rsid w:val="00E117E2"/>
    <w:rsid w:val="00E12FC0"/>
    <w:rsid w:val="00E22905"/>
    <w:rsid w:val="00E241DC"/>
    <w:rsid w:val="00E256D9"/>
    <w:rsid w:val="00E26873"/>
    <w:rsid w:val="00E26A4E"/>
    <w:rsid w:val="00E27DF5"/>
    <w:rsid w:val="00E31ADF"/>
    <w:rsid w:val="00E32528"/>
    <w:rsid w:val="00E40116"/>
    <w:rsid w:val="00E45268"/>
    <w:rsid w:val="00E454D4"/>
    <w:rsid w:val="00E472C4"/>
    <w:rsid w:val="00E5028C"/>
    <w:rsid w:val="00E51341"/>
    <w:rsid w:val="00E54247"/>
    <w:rsid w:val="00E55F8E"/>
    <w:rsid w:val="00E60A25"/>
    <w:rsid w:val="00E60C75"/>
    <w:rsid w:val="00E650AB"/>
    <w:rsid w:val="00E674E0"/>
    <w:rsid w:val="00E71B45"/>
    <w:rsid w:val="00E8275D"/>
    <w:rsid w:val="00E85D39"/>
    <w:rsid w:val="00E87C8F"/>
    <w:rsid w:val="00E90A7C"/>
    <w:rsid w:val="00E928E7"/>
    <w:rsid w:val="00E9413D"/>
    <w:rsid w:val="00EA09B3"/>
    <w:rsid w:val="00EA2353"/>
    <w:rsid w:val="00EA4970"/>
    <w:rsid w:val="00EA58C5"/>
    <w:rsid w:val="00EB25F2"/>
    <w:rsid w:val="00EB43CA"/>
    <w:rsid w:val="00EC1144"/>
    <w:rsid w:val="00EC3BF8"/>
    <w:rsid w:val="00EC4075"/>
    <w:rsid w:val="00ED0607"/>
    <w:rsid w:val="00EE0137"/>
    <w:rsid w:val="00EE17CB"/>
    <w:rsid w:val="00EE2F4F"/>
    <w:rsid w:val="00EE2F71"/>
    <w:rsid w:val="00EE3A02"/>
    <w:rsid w:val="00F05790"/>
    <w:rsid w:val="00F10E68"/>
    <w:rsid w:val="00F11FF9"/>
    <w:rsid w:val="00F12448"/>
    <w:rsid w:val="00F12CC6"/>
    <w:rsid w:val="00F12D38"/>
    <w:rsid w:val="00F3075D"/>
    <w:rsid w:val="00F30C17"/>
    <w:rsid w:val="00F344E7"/>
    <w:rsid w:val="00F34BF7"/>
    <w:rsid w:val="00F431BE"/>
    <w:rsid w:val="00F43A53"/>
    <w:rsid w:val="00F43BC4"/>
    <w:rsid w:val="00F45390"/>
    <w:rsid w:val="00F47AD0"/>
    <w:rsid w:val="00F518B2"/>
    <w:rsid w:val="00F52752"/>
    <w:rsid w:val="00F5326C"/>
    <w:rsid w:val="00F566C3"/>
    <w:rsid w:val="00F601AE"/>
    <w:rsid w:val="00F622C4"/>
    <w:rsid w:val="00F6592D"/>
    <w:rsid w:val="00F669A4"/>
    <w:rsid w:val="00F70B3F"/>
    <w:rsid w:val="00F75AF7"/>
    <w:rsid w:val="00F831F3"/>
    <w:rsid w:val="00FA23D7"/>
    <w:rsid w:val="00FA3A91"/>
    <w:rsid w:val="00FA408C"/>
    <w:rsid w:val="00FB17F9"/>
    <w:rsid w:val="00FB6AFF"/>
    <w:rsid w:val="00FC317B"/>
    <w:rsid w:val="00FC75AC"/>
    <w:rsid w:val="00FC7F9F"/>
    <w:rsid w:val="00FD3EF7"/>
    <w:rsid w:val="00FE0DD9"/>
    <w:rsid w:val="00FE55C7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D48DA-6CCE-47DE-800B-EE8C2C3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7CB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EE17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EE17CB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EE17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EE17CB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EE17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EE17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EE17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36262F3F111CE459B8FDFB9763637A22790AF1FB0852E16F07531B81FB6B3E3C324620C15D77A9659B14901433173D0CA396A31FC9FC46A7A9D5EiDL2C" TargetMode="External"/><Relationship Id="rId13" Type="http://schemas.openxmlformats.org/officeDocument/2006/relationships/hyperlink" Target="consultantplus://offline/ref=B7836262F3F111CE459B8FDFB9763637A22790AF1CB9852616F27531B81FB6B3E3C324620C15D77A9659B1490E433173D0CA396A31FC9FC46A7A9D5EiDL2C" TargetMode="External"/><Relationship Id="rId18" Type="http://schemas.openxmlformats.org/officeDocument/2006/relationships/hyperlink" Target="consultantplus://offline/ref=B7836262F3F111CE459B8FDFB9763637A22790AF1CB9852616F27531B81FB6B3E3C324620C15D77A9659B14D00433173D0CA396A31FC9FC46A7A9D5EiDL2C" TargetMode="External"/><Relationship Id="rId26" Type="http://schemas.openxmlformats.org/officeDocument/2006/relationships/hyperlink" Target="consultantplus://offline/ref=B7836262F3F111CE459B8FDFB9763637A22790AF1CB9852616F27531B81FB6B3E3C324620C15D77A9659B1410D433173D0CA396A31FC9FC46A7A9D5EiDL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836262F3F111CE459B91D2AF1A6C3BA12BC6AB1DB38A784EA07366E74FB0E6B1837A3B4E55C47A9747B3490Bi4LB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7836262F3F111CE459B91D2AF1A6C3BA12BC6AB1DB38A784EA07366E74FB0E6A38322374F51DA7A9152E5184D1D68239081356A2BE09EC7i7L7C" TargetMode="External"/><Relationship Id="rId12" Type="http://schemas.openxmlformats.org/officeDocument/2006/relationships/hyperlink" Target="consultantplus://offline/ref=B7836262F3F111CE459B8FDFB9763637A22790AF1CB9862C12F07531B81FB6B3E3C324620C15D77A9659B1490C433173D0CA396A31FC9FC46A7A9D5EiDL2C" TargetMode="External"/><Relationship Id="rId17" Type="http://schemas.openxmlformats.org/officeDocument/2006/relationships/hyperlink" Target="consultantplus://offline/ref=B7836262F3F111CE459B8FDFB9763637A22790AF1CB9852616F27531B81FB6B3E3C324620C15D77A9659B14D0B433173D0CA396A31FC9FC46A7A9D5EiDL2C" TargetMode="External"/><Relationship Id="rId25" Type="http://schemas.openxmlformats.org/officeDocument/2006/relationships/hyperlink" Target="consultantplus://offline/ref=B7836262F3F111CE459B8FDFB9763637A22790AF1CB9852616F27531B81FB6B3E3C324620C15D77A9659B1410D433173D0CA396A31FC9FC46A7A9D5EiDL2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836262F3F111CE459B8FDFB9763637A22790AF1CB9852616F27531B81FB6B3E3C324620C15D77A9659B14A0C433173D0CA396A31FC9FC46A7A9D5EiDL2C" TargetMode="External"/><Relationship Id="rId20" Type="http://schemas.openxmlformats.org/officeDocument/2006/relationships/hyperlink" Target="consultantplus://offline/ref=B7836262F3F111CE459B91D2AF1A6C3BA12BC6AB1DB38A784EA07366E74FB0E6A38322374F51DA7A9752E5184D1D68239081356A2BE09EC7i7L7C" TargetMode="External"/><Relationship Id="rId29" Type="http://schemas.openxmlformats.org/officeDocument/2006/relationships/hyperlink" Target="consultantplus://offline/ref=B7836262F3F111CE459B8FDFB9763637A22790AF1CB9852616F27531B81FB6B3E3C324620C15D77A9659B14009433173D0CA396A31FC9FC46A7A9D5EiDL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36262F3F111CE459B8FDFB9763637A22790AF1CB9862C12F07531B81FB6B3E3C324620C15D77A9659B1490C433173D0CA396A31FC9FC46A7A9D5EiDL2C" TargetMode="External"/><Relationship Id="rId11" Type="http://schemas.openxmlformats.org/officeDocument/2006/relationships/hyperlink" Target="consultantplus://offline/ref=B7836262F3F111CE459B8FDFB9763637A22790AF1CB9852616F27531B81FB6B3E3C324620C15D77A9659B1490C433173D0CA396A31FC9FC46A7A9D5EiDL2C" TargetMode="External"/><Relationship Id="rId24" Type="http://schemas.openxmlformats.org/officeDocument/2006/relationships/hyperlink" Target="consultantplus://offline/ref=B7836262F3F111CE459B8FDFB9763637A22790AF1CB9852616F27531B81FB6B3E3C324620C15D77A9659B1410D433173D0CA396A31FC9FC46A7A9D5EiDL2C" TargetMode="External"/><Relationship Id="rId32" Type="http://schemas.openxmlformats.org/officeDocument/2006/relationships/hyperlink" Target="consultantplus://offline/ref=B7836262F3F111CE459B8FDFB9763637A22790AF1CB9852616F27531B81FB6B3E3C324620C15D77A9659B3490A433173D0CA396A31FC9FC46A7A9D5EiDL2C" TargetMode="External"/><Relationship Id="rId5" Type="http://schemas.openxmlformats.org/officeDocument/2006/relationships/hyperlink" Target="consultantplus://offline/ref=B7836262F3F111CE459B8FDFB9763637A22790AF1CB9852616F27531B81FB6B3E3C324620C15D77A9659B1490C433173D0CA396A31FC9FC46A7A9D5EiDL2C" TargetMode="External"/><Relationship Id="rId15" Type="http://schemas.openxmlformats.org/officeDocument/2006/relationships/hyperlink" Target="consultantplus://offline/ref=B7836262F3F111CE459B8FDFB9763637A22790AF1CB9862C12F07531B81FB6B3E3C324620C15D77A9659B1490C433173D0CA396A31FC9FC46A7A9D5EiDL2C" TargetMode="External"/><Relationship Id="rId23" Type="http://schemas.openxmlformats.org/officeDocument/2006/relationships/hyperlink" Target="consultantplus://offline/ref=B7836262F3F111CE459B8FDFB9763637A22790AF1FB0842D15F77531B81FB6B3E3C324621E158F76975DAF480856672296i9LCC" TargetMode="External"/><Relationship Id="rId28" Type="http://schemas.openxmlformats.org/officeDocument/2006/relationships/hyperlink" Target="consultantplus://offline/ref=B7836262F3F111CE459B8FDFB9763637A22790AF1CB9852616F27531B81FB6B3E3C324620C15D77A9659B1410D433173D0CA396A31FC9FC46A7A9D5EiDL2C" TargetMode="External"/><Relationship Id="rId10" Type="http://schemas.openxmlformats.org/officeDocument/2006/relationships/hyperlink" Target="consultantplus://offline/ref=B7836262F3F111CE459B8FDFB9763637A22790AF1CB9862910F47531B81FB6B3E3C324620C15D77A9659B44F0A433173D0CA396A31FC9FC46A7A9D5EiDL2C" TargetMode="External"/><Relationship Id="rId19" Type="http://schemas.openxmlformats.org/officeDocument/2006/relationships/hyperlink" Target="consultantplus://offline/ref=B7836262F3F111CE459B8FDFB9763637A22790AF1CB9852616F27531B81FB6B3E3C324620C15D77A9659B14F0C433173D0CA396A31FC9FC46A7A9D5EiDL2C" TargetMode="External"/><Relationship Id="rId31" Type="http://schemas.openxmlformats.org/officeDocument/2006/relationships/hyperlink" Target="consultantplus://offline/ref=B7836262F3F111CE459B8FDFB9763637A22790AF1CB9852616F27531B81FB6B3E3C324620C15D77A9659B1400D433173D0CA396A31FC9FC46A7A9D5EiDL2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836262F3F111CE459B8FDFB9763637A22790AF1CB9862910F47531B81FB6B3E3C324620C15D77F9452E5184D1D68239081356A2BE09EC7i7L7C" TargetMode="External"/><Relationship Id="rId14" Type="http://schemas.openxmlformats.org/officeDocument/2006/relationships/hyperlink" Target="consultantplus://offline/ref=B7836262F3F111CE459B8FDFB9763637A22790AF1CB9852616F27531B81FB6B3E3C324620C15D77A9659B1480F433173D0CA396A31FC9FC46A7A9D5EiDL2C" TargetMode="External"/><Relationship Id="rId22" Type="http://schemas.openxmlformats.org/officeDocument/2006/relationships/hyperlink" Target="consultantplus://offline/ref=B7836262F3F111CE459B8FDFB9763637A22790AF1FB0842D15F77531B81FB6B3E3C324620C15D77A9659B14D09433173D0CA396A31FC9FC46A7A9D5EiDL2C" TargetMode="External"/><Relationship Id="rId27" Type="http://schemas.openxmlformats.org/officeDocument/2006/relationships/hyperlink" Target="consultantplus://offline/ref=B7836262F3F111CE459B8FDFB9763637A22790AF1CB9852616F27531B81FB6B3E3C324620C15D77A9659B1410D433173D0CA396A31FC9FC46A7A9D5EiDL2C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7284</Words>
  <Characters>41520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48707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Жаровина Н.Н.</dc:creator>
  <cp:keywords/>
  <dc:description/>
  <cp:lastModifiedBy>Жаровина Н.Н.</cp:lastModifiedBy>
  <cp:revision>1</cp:revision>
  <dcterms:created xsi:type="dcterms:W3CDTF">2023-11-14T02:11:00Z</dcterms:created>
  <dcterms:modified xsi:type="dcterms:W3CDTF">2023-11-14T02:14:00Z</dcterms:modified>
</cp:coreProperties>
</file>